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ABBEF" w14:textId="3E2160EB" w:rsidR="00DB0CA9" w:rsidRPr="00DB0CA9" w:rsidRDefault="00DB0CA9" w:rsidP="00DB0CA9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Times New Roman" w:hAnsi="Arial" w:cs="Times New Roman"/>
          <w:b/>
          <w:kern w:val="0"/>
          <w:sz w:val="32"/>
          <w:szCs w:val="32"/>
          <w:highlight w:val="yellow"/>
          <w:lang w:val="en-GB" w:eastAsia="zh-CN"/>
          <w14:ligatures w14:val="none"/>
        </w:rPr>
      </w:pPr>
      <w:r w:rsidRPr="00DB0CA9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  <w14:ligatures w14:val="none"/>
        </w:rPr>
        <w:t xml:space="preserve">3GPP RAN </w:t>
      </w:r>
      <w:r w:rsidR="00ED1C2C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  <w14:ligatures w14:val="none"/>
        </w:rPr>
        <w:t xml:space="preserve">WG 4 </w:t>
      </w:r>
      <w:r w:rsidRPr="00DB0CA9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  <w14:ligatures w14:val="none"/>
        </w:rPr>
        <w:t>Meeting #1</w:t>
      </w:r>
      <w:r w:rsidR="00ED1C2C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  <w14:ligatures w14:val="none"/>
        </w:rPr>
        <w:t>10</w:t>
      </w:r>
      <w:r w:rsidRPr="00DB0CA9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  <w14:ligatures w14:val="none"/>
        </w:rPr>
        <w:tab/>
      </w:r>
      <w:r w:rsidRPr="00EB6B27">
        <w:rPr>
          <w:rFonts w:ascii="Arial" w:eastAsia="Times New Roman" w:hAnsi="Arial" w:cs="Times New Roman"/>
          <w:b/>
          <w:kern w:val="0"/>
          <w:sz w:val="24"/>
          <w:szCs w:val="24"/>
          <w:lang w:val="en-GB" w:eastAsia="zh-CN"/>
          <w14:ligatures w14:val="none"/>
        </w:rPr>
        <w:t>R</w:t>
      </w:r>
      <w:r w:rsidR="00ED1C2C" w:rsidRPr="00EB6B27">
        <w:rPr>
          <w:rFonts w:ascii="Arial" w:eastAsia="Times New Roman" w:hAnsi="Arial" w:cs="Times New Roman"/>
          <w:b/>
          <w:kern w:val="0"/>
          <w:sz w:val="24"/>
          <w:szCs w:val="24"/>
          <w:lang w:val="en-GB" w:eastAsia="zh-CN"/>
          <w14:ligatures w14:val="none"/>
        </w:rPr>
        <w:t>4</w:t>
      </w:r>
      <w:r w:rsidRPr="00EB6B27">
        <w:rPr>
          <w:rFonts w:ascii="Arial" w:eastAsia="Times New Roman" w:hAnsi="Arial" w:cs="Times New Roman"/>
          <w:b/>
          <w:kern w:val="0"/>
          <w:sz w:val="24"/>
          <w:szCs w:val="24"/>
          <w:lang w:val="en-GB" w:eastAsia="zh-CN"/>
          <w14:ligatures w14:val="none"/>
        </w:rPr>
        <w:t>-</w:t>
      </w:r>
      <w:r w:rsidR="00EB6B27" w:rsidRPr="00EB6B27">
        <w:rPr>
          <w:rFonts w:ascii="Arial" w:eastAsia="Times New Roman" w:hAnsi="Arial" w:cs="Times New Roman"/>
          <w:b/>
          <w:kern w:val="0"/>
          <w:sz w:val="24"/>
          <w:szCs w:val="24"/>
          <w:lang w:val="en-GB" w:eastAsia="zh-CN"/>
          <w14:ligatures w14:val="none"/>
        </w:rPr>
        <w:t>240</w:t>
      </w:r>
      <w:r w:rsidR="00BE035A">
        <w:rPr>
          <w:rFonts w:ascii="Arial" w:eastAsia="Times New Roman" w:hAnsi="Arial" w:cs="Times New Roman"/>
          <w:b/>
          <w:kern w:val="0"/>
          <w:sz w:val="24"/>
          <w:szCs w:val="24"/>
          <w:lang w:val="en-GB" w:eastAsia="zh-CN"/>
          <w14:ligatures w14:val="none"/>
        </w:rPr>
        <w:t>2249</w:t>
      </w:r>
    </w:p>
    <w:p w14:paraId="44C86956" w14:textId="66DF9C42" w:rsidR="00DB0CA9" w:rsidRPr="00EB6B27" w:rsidRDefault="00ED1C2C" w:rsidP="00EB6B27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  <w14:ligatures w14:val="none"/>
        </w:rPr>
      </w:pPr>
      <w:r w:rsidRPr="00EB6B27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  <w14:ligatures w14:val="none"/>
        </w:rPr>
        <w:t>Athens</w:t>
      </w:r>
      <w:r w:rsidR="00AF7F97" w:rsidRPr="00EB6B27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  <w14:ligatures w14:val="none"/>
        </w:rPr>
        <w:t>, Greece</w:t>
      </w:r>
      <w:r w:rsidR="000C2601" w:rsidRPr="00EB6B27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  <w14:ligatures w14:val="none"/>
        </w:rPr>
        <w:t xml:space="preserve">: </w:t>
      </w:r>
      <w:r w:rsidR="002F410A" w:rsidRPr="00EB6B27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  <w14:ligatures w14:val="none"/>
        </w:rPr>
        <w:t>26 Feb- 1 March</w:t>
      </w:r>
      <w:r w:rsidR="00DB0CA9" w:rsidRPr="00EB6B27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  <w14:ligatures w14:val="none"/>
        </w:rPr>
        <w:t>, 202</w:t>
      </w:r>
      <w:r w:rsidR="00EC7B1D" w:rsidRPr="00EB6B27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  <w14:ligatures w14:val="none"/>
        </w:rPr>
        <w:t>4</w:t>
      </w:r>
    </w:p>
    <w:p w14:paraId="577DD3D8" w14:textId="77777777" w:rsidR="00DB0CA9" w:rsidRPr="00DB0CA9" w:rsidRDefault="00DB0CA9" w:rsidP="00DB0CA9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Times New Roman" w:hAnsi="Arial" w:cs="Times New Roman"/>
          <w:b/>
          <w:kern w:val="0"/>
          <w:lang w:val="en-US" w:eastAsia="zh-CN"/>
          <w14:ligatures w14:val="none"/>
        </w:rPr>
      </w:pPr>
    </w:p>
    <w:p w14:paraId="1134E9E0" w14:textId="6DB0131B" w:rsidR="00DB0CA9" w:rsidRPr="00DB0CA9" w:rsidRDefault="00DB0CA9" w:rsidP="00DB0CA9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Times New Roman" w:hAnsi="Arial" w:cs="Times New Roman"/>
          <w:b/>
          <w:kern w:val="0"/>
          <w:sz w:val="24"/>
          <w:szCs w:val="24"/>
          <w:lang w:val="en-US" w:eastAsia="zh-CN"/>
          <w14:ligatures w14:val="none"/>
        </w:rPr>
      </w:pPr>
      <w:r w:rsidRPr="00DB0CA9">
        <w:rPr>
          <w:rFonts w:ascii="Arial" w:eastAsia="Times New Roman" w:hAnsi="Arial" w:cs="Times New Roman"/>
          <w:b/>
          <w:kern w:val="0"/>
          <w:lang w:val="en-US" w:eastAsia="zh-CN"/>
          <w14:ligatures w14:val="none"/>
        </w:rPr>
        <w:t>Agenda Item:</w:t>
      </w:r>
      <w:r w:rsidRPr="00DB0CA9">
        <w:rPr>
          <w:rFonts w:ascii="Arial" w:eastAsia="Times New Roman" w:hAnsi="Arial" w:cs="Times New Roman"/>
          <w:b/>
          <w:kern w:val="0"/>
          <w:lang w:val="en-US" w:eastAsia="zh-CN"/>
          <w14:ligatures w14:val="none"/>
        </w:rPr>
        <w:tab/>
      </w:r>
      <w:r w:rsidR="002F410A">
        <w:rPr>
          <w:rFonts w:ascii="Arial" w:eastAsia="Times New Roman" w:hAnsi="Arial" w:cs="Times New Roman"/>
          <w:b/>
          <w:kern w:val="0"/>
          <w:sz w:val="20"/>
          <w:szCs w:val="20"/>
          <w:lang w:val="en-GB" w:eastAsia="zh-CN"/>
          <w14:ligatures w14:val="none"/>
        </w:rPr>
        <w:t>14</w:t>
      </w:r>
    </w:p>
    <w:p w14:paraId="35FCF923" w14:textId="76EC762F" w:rsidR="00DB0CA9" w:rsidRPr="00DB0CA9" w:rsidRDefault="00DB0CA9" w:rsidP="00DB0CA9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</w:pPr>
      <w:r w:rsidRPr="00DB0CA9"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  <w:t>Source:</w:t>
      </w:r>
      <w:r w:rsidRPr="00DB0CA9"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  <w:tab/>
        <w:t>Spark</w:t>
      </w:r>
      <w:r w:rsidR="00EB6B27"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  <w:t xml:space="preserve"> NZ</w:t>
      </w:r>
      <w:r w:rsidR="004E7E1B"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  <w:t xml:space="preserve">, </w:t>
      </w:r>
      <w:r w:rsidR="00A613AF"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  <w:t xml:space="preserve">Reliance Jio, </w:t>
      </w:r>
      <w:r w:rsidR="00A917D4"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  <w:t>Nokia</w:t>
      </w:r>
    </w:p>
    <w:p w14:paraId="44EE877C" w14:textId="08A958B9" w:rsidR="00DB0CA9" w:rsidRPr="00DB0CA9" w:rsidRDefault="00DB0CA9" w:rsidP="00DB0CA9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Times New Roman" w:hAnsi="Arial" w:cs="Times New Roman"/>
          <w:b/>
          <w:kern w:val="0"/>
          <w:szCs w:val="20"/>
          <w:lang w:val="en-GB" w:eastAsia="zh-CN"/>
          <w14:ligatures w14:val="none"/>
        </w:rPr>
      </w:pPr>
      <w:r w:rsidRPr="00DB0CA9"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  <w:t>Title:</w:t>
      </w:r>
      <w:r w:rsidRPr="00DB0CA9"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  <w:tab/>
      </w:r>
      <w:r w:rsidR="00243E19"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  <w:t xml:space="preserve">Rel-19 </w:t>
      </w:r>
      <w:r w:rsidR="006817C5"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  <w:t xml:space="preserve">New SID proposal: </w:t>
      </w:r>
      <w:r w:rsidRPr="00DB0CA9"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  <w:t>Antenna Models</w:t>
      </w:r>
      <w:r w:rsidR="00A613AF"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  <w:t xml:space="preserve"> </w:t>
      </w:r>
      <w:r w:rsidR="00F677BE"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  <w:t xml:space="preserve">for </w:t>
      </w:r>
      <w:r w:rsidR="00260F15"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  <w:t xml:space="preserve">5G </w:t>
      </w:r>
      <w:r w:rsidR="00F677BE"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  <w:t>Macro BS</w:t>
      </w:r>
    </w:p>
    <w:p w14:paraId="0DD07CBD" w14:textId="77777777" w:rsidR="00DB0CA9" w:rsidRPr="00DB0CA9" w:rsidRDefault="00DB0CA9" w:rsidP="00DB0CA9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</w:pPr>
      <w:r w:rsidRPr="00DB0CA9"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  <w:t>Document for:</w:t>
      </w:r>
      <w:r w:rsidRPr="00DB0CA9"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  <w:tab/>
        <w:t>Discussion</w:t>
      </w:r>
    </w:p>
    <w:p w14:paraId="124E063A" w14:textId="77777777" w:rsidR="00DB0CA9" w:rsidRPr="00DB0CA9" w:rsidRDefault="00DB0CA9" w:rsidP="00DB0C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 w:eastAsia="ja-JP"/>
          <w14:ligatures w14:val="none"/>
        </w:rPr>
      </w:pPr>
      <w:r w:rsidRPr="00DB0CA9">
        <w:rPr>
          <w:rFonts w:ascii="Arial" w:eastAsia="Times New Roman" w:hAnsi="Arial" w:cs="Times New Roman"/>
          <w:kern w:val="0"/>
          <w:sz w:val="36"/>
          <w:szCs w:val="20"/>
          <w:lang w:val="en-GB" w:eastAsia="ja-JP"/>
          <w14:ligatures w14:val="none"/>
        </w:rPr>
        <w:t>1</w:t>
      </w:r>
      <w:r w:rsidRPr="00DB0CA9">
        <w:rPr>
          <w:rFonts w:ascii="Arial" w:eastAsia="Times New Roman" w:hAnsi="Arial" w:cs="Times New Roman"/>
          <w:kern w:val="0"/>
          <w:sz w:val="36"/>
          <w:szCs w:val="20"/>
          <w:lang w:val="en-GB" w:eastAsia="ja-JP"/>
          <w14:ligatures w14:val="none"/>
        </w:rPr>
        <w:tab/>
        <w:t>Introduction</w:t>
      </w:r>
    </w:p>
    <w:p w14:paraId="48F04A45" w14:textId="34B7B0D1" w:rsidR="003C17BF" w:rsidRDefault="00905B6E" w:rsidP="00DB0CA9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Adaptive antennas are an integral part of modern </w:t>
      </w:r>
      <w:r w:rsidR="004E7B51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radio base stations</w:t>
      </w:r>
      <w:r w:rsidR="00DE7A8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today</w:t>
      </w:r>
      <w:r w:rsidR="004E7B51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. They are implemented in most</w:t>
      </w:r>
      <w:r w:rsidR="005E1935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EF7C5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(if</w:t>
      </w:r>
      <w:r w:rsidR="004E7B51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not </w:t>
      </w:r>
      <w:r w:rsidR="00CB4A6F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all) base</w:t>
      </w:r>
      <w:r w:rsidR="004E7B51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CB4A6F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stations.</w:t>
      </w:r>
      <w:r w:rsidR="004E7B51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This is </w:t>
      </w:r>
      <w:r w:rsidR="00902FDD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likely to remain so in the future. </w:t>
      </w:r>
    </w:p>
    <w:p w14:paraId="40944440" w14:textId="687EE1B5" w:rsidR="00B152F7" w:rsidRDefault="003C17BF" w:rsidP="003C17BF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  <w:r w:rsidRPr="00DB0CA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With the introduction of AAS in Rel-13/15 the complexity of the </w:t>
      </w:r>
      <w:r w:rsidR="00B22385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macro-BS</w:t>
      </w:r>
      <w:r w:rsidRPr="00DB0CA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has increased a lot. </w:t>
      </w:r>
      <w:r w:rsidR="00372B00" w:rsidRPr="00C51014">
        <w:rPr>
          <w:rFonts w:ascii="Arial" w:eastAsia="Times New Roman" w:hAnsi="Arial" w:cs="Times New Roman"/>
          <w:kern w:val="0"/>
          <w:sz w:val="20"/>
          <w:szCs w:val="20"/>
          <w:lang w:val="en-IN"/>
          <w14:ligatures w14:val="none"/>
        </w:rPr>
        <w:t>Unlike traditional fixed beams, AAS allows base stations to dynamically</w:t>
      </w:r>
      <w:r w:rsidR="00372B00" w:rsidRPr="00372B00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Pr="00DB0CA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focus the power /beam directly to the UE</w:t>
      </w:r>
      <w:r w:rsidR="00372B00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,</w:t>
      </w:r>
      <w:r w:rsidRPr="00DB0CA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optimiz</w:t>
      </w:r>
      <w:r w:rsidR="00372B00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ing</w:t>
      </w:r>
      <w:r w:rsidRPr="00DB0CA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the </w:t>
      </w:r>
      <w:r w:rsidR="00372B00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overall </w:t>
      </w:r>
      <w:r w:rsidRPr="00DB0CA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performance. The flexibility </w:t>
      </w:r>
      <w:r w:rsidR="00372B00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introduced </w:t>
      </w:r>
      <w:r w:rsidRPr="00DB0CA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by </w:t>
      </w:r>
      <w:r w:rsidR="00372B00" w:rsidRPr="00C51014">
        <w:rPr>
          <w:rFonts w:ascii="Arial" w:eastAsia="Times New Roman" w:hAnsi="Arial" w:cs="Times New Roman"/>
          <w:kern w:val="0"/>
          <w:sz w:val="20"/>
          <w:szCs w:val="20"/>
          <w:lang w:val="en-IN"/>
          <w14:ligatures w14:val="none"/>
        </w:rPr>
        <w:t xml:space="preserve">incorporation </w:t>
      </w:r>
      <w:r w:rsidR="00372B00">
        <w:rPr>
          <w:rFonts w:ascii="Arial" w:eastAsia="Times New Roman" w:hAnsi="Arial" w:cs="Times New Roman"/>
          <w:kern w:val="0"/>
          <w:sz w:val="20"/>
          <w:szCs w:val="20"/>
          <w:lang w:val="en-IN"/>
          <w14:ligatures w14:val="none"/>
        </w:rPr>
        <w:t>of</w:t>
      </w:r>
      <w:r w:rsidRPr="00DB0CA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beamforming may have some impact on simulations </w:t>
      </w:r>
      <w:r w:rsidR="00372B00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related to</w:t>
      </w:r>
      <w:r w:rsidR="00372B00" w:rsidRPr="00DB0CA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Pr="00DB0CA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network performance and coexistence between networks and other services. </w:t>
      </w:r>
    </w:p>
    <w:p w14:paraId="2BE8A88F" w14:textId="7D8B4524" w:rsidR="00B152F7" w:rsidRDefault="00B152F7" w:rsidP="003C17BF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Since the early introduction of AAS systems</w:t>
      </w:r>
      <w:r w:rsidR="00A0050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, new features have been in</w:t>
      </w:r>
      <w:r w:rsidR="003B0BD5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troduced in the form of increased MIMO port numbers, improved CSI,</w:t>
      </w:r>
      <w:r w:rsidR="002659D1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array architectures, </w:t>
      </w:r>
      <w:r w:rsidR="00BF3741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coherent joint transmission, </w:t>
      </w:r>
      <w:r w:rsidR="005C358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multiuser</w:t>
      </w:r>
      <w:r w:rsidR="00BF3741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MIMO</w:t>
      </w:r>
      <w:r w:rsidR="002C4CF7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beamforming etc.</w:t>
      </w:r>
      <w:r w:rsidR="00D438C5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434A56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D2654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F</w:t>
      </w:r>
      <w:r w:rsidR="00434A56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urther evolutions of base stations </w:t>
      </w:r>
      <w:r w:rsidR="00982947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may involve</w:t>
      </w:r>
      <w:r w:rsidR="005C358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distributed</w:t>
      </w:r>
      <w:r w:rsidR="00434A56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MIMO and cell free </w:t>
      </w:r>
      <w:r w:rsidR="006C1925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M</w:t>
      </w:r>
      <w:r w:rsidR="00434A56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IMO that may result in</w:t>
      </w:r>
      <w:r w:rsidR="006C1925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the increase of channel rank</w:t>
      </w:r>
      <w:r w:rsidR="00D2654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and therefore capacity</w:t>
      </w:r>
      <w:r w:rsidR="006C1925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. </w:t>
      </w:r>
      <w:r w:rsidR="000B7F4F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To</w:t>
      </w:r>
      <w:r w:rsidR="00D438C5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model the performance and coverage improvement of </w:t>
      </w:r>
      <w:r w:rsidR="00982947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such</w:t>
      </w:r>
      <w:r w:rsidR="00C22115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systems it is essential to have proper and agreed </w:t>
      </w:r>
      <w:r w:rsidR="00982947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antenna </w:t>
      </w:r>
      <w:r w:rsidR="00C22115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models and their parameters. </w:t>
      </w:r>
    </w:p>
    <w:p w14:paraId="62A6D6DD" w14:textId="00EA1969" w:rsidR="00902FDD" w:rsidRDefault="00902FDD" w:rsidP="00DB0CA9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Massive MIMO systems and </w:t>
      </w:r>
      <w:r w:rsidR="005C358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multiuser</w:t>
      </w:r>
      <w:r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MIMO all rely on adaptive antennas.</w:t>
      </w:r>
      <w:r w:rsidR="0001095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3GPP Rel</w:t>
      </w:r>
      <w:r w:rsidR="0063342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-</w:t>
      </w:r>
      <w:r w:rsidR="0001095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1</w:t>
      </w:r>
      <w:r w:rsidR="00862932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8 and </w:t>
      </w:r>
      <w:r w:rsidR="0063342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Rel-</w:t>
      </w:r>
      <w:r w:rsidR="00862932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19 both </w:t>
      </w:r>
      <w:r w:rsidR="009F6753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have further improvements to MIMO [</w:t>
      </w:r>
      <w:r w:rsidR="00180F82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1,</w:t>
      </w:r>
      <w:r w:rsidR="009F6753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2,3] as part of agreed work</w:t>
      </w:r>
      <w:r w:rsidR="0029774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/study</w:t>
      </w:r>
      <w:r w:rsidR="009F6753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items. These </w:t>
      </w:r>
      <w:r w:rsidR="00982947" w:rsidRPr="00C51014">
        <w:rPr>
          <w:rFonts w:ascii="Arial" w:eastAsia="Times New Roman" w:hAnsi="Arial" w:cs="Times New Roman"/>
          <w:kern w:val="0"/>
          <w:sz w:val="20"/>
          <w:szCs w:val="20"/>
          <w:lang w:val="en-IN"/>
          <w14:ligatures w14:val="none"/>
        </w:rPr>
        <w:t xml:space="preserve">advancements are inherently linked to the deployment of </w:t>
      </w:r>
      <w:r w:rsidR="0029774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AAS systems.</w:t>
      </w:r>
    </w:p>
    <w:p w14:paraId="01A74275" w14:textId="6A35F3DF" w:rsidR="0038697C" w:rsidRPr="00EB79FB" w:rsidRDefault="00982947" w:rsidP="0038697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The architecture of </w:t>
      </w:r>
      <w:r w:rsidR="00EB149D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Massive MIMO</w:t>
      </w:r>
      <w:r w:rsidR="002673D7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CB4A6F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in</w:t>
      </w:r>
      <w:r w:rsidR="002673D7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813016" w:rsidRPr="00EB79FB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3GPP compliant</w:t>
      </w:r>
      <w:r w:rsidR="0038697C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38697C" w:rsidRPr="00EB79FB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commercial BSs consists of three key components:</w:t>
      </w:r>
    </w:p>
    <w:p w14:paraId="08AD20C7" w14:textId="2B68E284" w:rsidR="0038697C" w:rsidRPr="00EB79FB" w:rsidRDefault="0038697C" w:rsidP="0038697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  <w:r w:rsidRPr="00EB79FB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(1) Dual-polarized micro-strip (patch) antenna </w:t>
      </w:r>
      <w:r w:rsidR="00CB4A6F" w:rsidRPr="00EB79FB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elements.</w:t>
      </w:r>
    </w:p>
    <w:p w14:paraId="34174589" w14:textId="77777777" w:rsidR="004A79C4" w:rsidRDefault="0038697C" w:rsidP="0038697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  <w:r w:rsidRPr="00EB79FB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(2) Sub-array(s); and</w:t>
      </w:r>
    </w:p>
    <w:p w14:paraId="052B2805" w14:textId="6D9589A5" w:rsidR="004A79C4" w:rsidRDefault="0038697C" w:rsidP="004A7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  <w:r w:rsidRPr="00EB79FB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(3) An overall antenna array </w:t>
      </w:r>
      <w:r w:rsidR="00CB4A6F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(global</w:t>
      </w:r>
      <w:r w:rsidR="00642118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array) </w:t>
      </w:r>
      <w:r w:rsidRPr="00EB79FB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composing</w:t>
      </w:r>
      <w:r w:rsidR="004A79C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4A79C4" w:rsidRPr="00EB79FB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of multiple sub-arrays. </w:t>
      </w:r>
    </w:p>
    <w:p w14:paraId="74CF3474" w14:textId="63AB064E" w:rsidR="0038697C" w:rsidRPr="00EB79FB" w:rsidRDefault="0038697C" w:rsidP="0038697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</w:p>
    <w:p w14:paraId="27246AD3" w14:textId="5D4FFACD" w:rsidR="00EB79FB" w:rsidRDefault="00352B82" w:rsidP="00352B8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In addition, </w:t>
      </w:r>
      <w:r w:rsidR="00083AAB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various forms of </w:t>
      </w:r>
      <w:r w:rsidR="00642118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beam forming</w:t>
      </w:r>
      <w:r w:rsidR="00B22385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(analog, digital, hybrid) </w:t>
      </w:r>
      <w:r w:rsidR="00083AAB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can be </w:t>
      </w:r>
      <w:r w:rsidR="00642118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applied to this global array </w:t>
      </w:r>
      <w:r w:rsidR="00083AAB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to enable </w:t>
      </w:r>
      <w:r w:rsidR="00EB149D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MU MIMO.</w:t>
      </w:r>
    </w:p>
    <w:p w14:paraId="7BBF03D1" w14:textId="77777777" w:rsidR="002673D7" w:rsidRDefault="002673D7" w:rsidP="00352B8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</w:p>
    <w:p w14:paraId="1C6A930E" w14:textId="1EFECF2B" w:rsidR="00297749" w:rsidRDefault="006C2869" w:rsidP="00DB0CA9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The discussions about AAS systems exist in many 3GPP documents but there is no single </w:t>
      </w:r>
      <w:r w:rsidR="00372B00" w:rsidRPr="00C51014">
        <w:rPr>
          <w:rFonts w:ascii="Arial" w:eastAsia="Times New Roman" w:hAnsi="Arial" w:cs="Times New Roman"/>
          <w:kern w:val="0"/>
          <w:sz w:val="20"/>
          <w:szCs w:val="20"/>
          <w:lang w:val="en-IN"/>
          <w14:ligatures w14:val="none"/>
        </w:rPr>
        <w:t>definitive</w:t>
      </w:r>
      <w:r w:rsidR="00372B00">
        <w:rPr>
          <w:rFonts w:ascii="Arial" w:eastAsia="Times New Roman" w:hAnsi="Arial" w:cs="Times New Roman"/>
          <w:kern w:val="0"/>
          <w:sz w:val="20"/>
          <w:szCs w:val="20"/>
          <w:lang w:val="en-IN"/>
          <w14:ligatures w14:val="none"/>
        </w:rPr>
        <w:t xml:space="preserve"> </w:t>
      </w:r>
      <w:r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document </w:t>
      </w:r>
      <w:r w:rsidR="00372B00" w:rsidRPr="00C51014">
        <w:rPr>
          <w:rFonts w:ascii="Arial" w:eastAsia="Times New Roman" w:hAnsi="Arial" w:cs="Times New Roman"/>
          <w:kern w:val="0"/>
          <w:sz w:val="20"/>
          <w:szCs w:val="20"/>
          <w:lang w:val="en-IN"/>
          <w14:ligatures w14:val="none"/>
        </w:rPr>
        <w:t xml:space="preserve">consolidating </w:t>
      </w:r>
      <w:r w:rsidR="00C153A5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a comprehensive summary </w:t>
      </w:r>
      <w:proofErr w:type="gramStart"/>
      <w:r w:rsidR="00C153A5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of  AAS</w:t>
      </w:r>
      <w:proofErr w:type="gramEnd"/>
      <w:r w:rsidR="00C153A5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systems </w:t>
      </w:r>
      <w:r w:rsidR="00A917D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in 3GPP documents.</w:t>
      </w:r>
    </w:p>
    <w:p w14:paraId="71527DA4" w14:textId="300D15BF" w:rsidR="00A54D8B" w:rsidRDefault="00A54D8B" w:rsidP="00DB0CA9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It is proposed </w:t>
      </w:r>
      <w:r w:rsidR="00C62DE6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to develop a</w:t>
      </w:r>
      <w:r w:rsidR="0001323F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TR</w:t>
      </w:r>
      <w:r w:rsidR="0063342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under study item</w:t>
      </w:r>
      <w:r w:rsidR="0001323F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on adaptive antennas that will capture what is already there in 3GPP recommendations </w:t>
      </w:r>
      <w:proofErr w:type="gramStart"/>
      <w:r w:rsidR="0001323F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and also</w:t>
      </w:r>
      <w:proofErr w:type="gramEnd"/>
      <w:r w:rsidR="0001323F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DA1D0F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have additional material that captures new developments. </w:t>
      </w:r>
    </w:p>
    <w:p w14:paraId="1F88D96E" w14:textId="0107FB6F" w:rsidR="00F65A19" w:rsidRDefault="00F65A19" w:rsidP="00DB0CA9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  <w:r w:rsidRPr="00F65A1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The proposed </w:t>
      </w:r>
      <w:r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TR</w:t>
      </w:r>
      <w:r w:rsidRPr="00F65A1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on adaptive antennas can play a pivotal role in addressing the </w:t>
      </w:r>
      <w:r w:rsidR="00B22385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performance improvements and capacity studies in 3GPP and will also be a useful document for international regulatory bodies. </w:t>
      </w:r>
    </w:p>
    <w:p w14:paraId="1C32B0D3" w14:textId="48C7F55A" w:rsidR="007B714B" w:rsidRPr="00B22385" w:rsidRDefault="000868EB" w:rsidP="007B714B">
      <w:pPr>
        <w:autoSpaceDN w:val="0"/>
        <w:spacing w:after="120"/>
        <w:rPr>
          <w:rFonts w:ascii="Arial" w:hAnsi="Arial" w:cs="Arial"/>
          <w:sz w:val="20"/>
          <w:szCs w:val="20"/>
        </w:rPr>
      </w:pPr>
      <w:r w:rsidRPr="00B22385">
        <w:rPr>
          <w:rFonts w:ascii="Arial" w:hAnsi="Arial" w:cs="Arial"/>
          <w:sz w:val="20"/>
          <w:szCs w:val="20"/>
        </w:rPr>
        <w:t xml:space="preserve">The </w:t>
      </w:r>
      <w:r w:rsidR="00372B00" w:rsidRPr="00B22385">
        <w:rPr>
          <w:rFonts w:ascii="Arial" w:hAnsi="Arial" w:cs="Arial"/>
          <w:sz w:val="20"/>
          <w:szCs w:val="20"/>
          <w:lang w:val="en-IN"/>
        </w:rPr>
        <w:t xml:space="preserve">proposed list of topics in Section 2 outlines the subjects </w:t>
      </w:r>
      <w:r w:rsidRPr="00B22385">
        <w:rPr>
          <w:rFonts w:ascii="Arial" w:hAnsi="Arial" w:cs="Arial"/>
          <w:sz w:val="20"/>
          <w:szCs w:val="20"/>
        </w:rPr>
        <w:t>for an</w:t>
      </w:r>
      <w:r w:rsidR="00A9469D">
        <w:rPr>
          <w:rFonts w:ascii="Arial" w:hAnsi="Arial" w:cs="Arial"/>
          <w:sz w:val="20"/>
          <w:szCs w:val="20"/>
        </w:rPr>
        <w:t xml:space="preserve"> </w:t>
      </w:r>
      <w:r w:rsidRPr="00B22385">
        <w:rPr>
          <w:rFonts w:ascii="Arial" w:hAnsi="Arial" w:cs="Arial"/>
          <w:sz w:val="20"/>
          <w:szCs w:val="20"/>
        </w:rPr>
        <w:t>TR</w:t>
      </w:r>
      <w:r w:rsidR="005C358E" w:rsidRPr="00B22385">
        <w:rPr>
          <w:rFonts w:ascii="Arial" w:hAnsi="Arial" w:cs="Arial"/>
          <w:sz w:val="20"/>
          <w:szCs w:val="20"/>
        </w:rPr>
        <w:t>.</w:t>
      </w:r>
    </w:p>
    <w:p w14:paraId="040ADA2F" w14:textId="63085395" w:rsidR="00756C83" w:rsidRPr="00B22385" w:rsidRDefault="00756C83" w:rsidP="002E0743">
      <w:pPr>
        <w:ind w:left="-360" w:firstLine="360"/>
        <w:rPr>
          <w:rFonts w:ascii="Arial" w:hAnsi="Arial" w:cs="Arial"/>
          <w:sz w:val="20"/>
          <w:szCs w:val="20"/>
        </w:rPr>
      </w:pPr>
      <w:bookmarkStart w:id="0" w:name="_Hlk158015479"/>
      <w:r w:rsidRPr="00B22385">
        <w:rPr>
          <w:rFonts w:ascii="Arial" w:hAnsi="Arial" w:cs="Arial"/>
          <w:sz w:val="20"/>
          <w:szCs w:val="20"/>
        </w:rPr>
        <w:t xml:space="preserve">The above work </w:t>
      </w:r>
      <w:r w:rsidR="0054552E" w:rsidRPr="00B22385">
        <w:rPr>
          <w:rFonts w:ascii="Arial" w:hAnsi="Arial" w:cs="Arial"/>
          <w:sz w:val="20"/>
          <w:szCs w:val="20"/>
        </w:rPr>
        <w:t xml:space="preserve">/study </w:t>
      </w:r>
      <w:r w:rsidR="00CB4A6F" w:rsidRPr="00B22385">
        <w:rPr>
          <w:rFonts w:ascii="Arial" w:hAnsi="Arial" w:cs="Arial"/>
          <w:sz w:val="20"/>
          <w:szCs w:val="20"/>
        </w:rPr>
        <w:t>may</w:t>
      </w:r>
      <w:r w:rsidRPr="00B22385">
        <w:rPr>
          <w:rFonts w:ascii="Arial" w:hAnsi="Arial" w:cs="Arial"/>
          <w:sz w:val="20"/>
          <w:szCs w:val="20"/>
        </w:rPr>
        <w:t xml:space="preserve"> be undertaken as a</w:t>
      </w:r>
      <w:r w:rsidR="000F6A96">
        <w:rPr>
          <w:rFonts w:ascii="Arial" w:hAnsi="Arial" w:cs="Arial"/>
          <w:sz w:val="20"/>
          <w:szCs w:val="20"/>
        </w:rPr>
        <w:t>n</w:t>
      </w:r>
      <w:r w:rsidRPr="00B22385">
        <w:rPr>
          <w:rFonts w:ascii="Arial" w:hAnsi="Arial" w:cs="Arial"/>
          <w:sz w:val="20"/>
          <w:szCs w:val="20"/>
        </w:rPr>
        <w:t xml:space="preserve"> </w:t>
      </w:r>
      <w:r w:rsidR="000F6A96">
        <w:rPr>
          <w:rFonts w:ascii="Arial" w:hAnsi="Arial" w:cs="Arial"/>
          <w:sz w:val="20"/>
          <w:szCs w:val="20"/>
        </w:rPr>
        <w:t xml:space="preserve">important topic </w:t>
      </w:r>
      <w:r w:rsidRPr="00B22385">
        <w:rPr>
          <w:rFonts w:ascii="Arial" w:hAnsi="Arial" w:cs="Arial"/>
          <w:sz w:val="20"/>
          <w:szCs w:val="20"/>
        </w:rPr>
        <w:t>by 3GPP RAN4</w:t>
      </w:r>
      <w:r w:rsidR="005A11DE">
        <w:rPr>
          <w:rFonts w:ascii="Arial" w:hAnsi="Arial" w:cs="Arial"/>
          <w:sz w:val="20"/>
          <w:szCs w:val="20"/>
        </w:rPr>
        <w:t xml:space="preserve">. </w:t>
      </w:r>
      <w:bookmarkEnd w:id="0"/>
    </w:p>
    <w:p w14:paraId="28306479" w14:textId="77777777" w:rsidR="00DB0CA9" w:rsidRPr="00DB0CA9" w:rsidRDefault="00DB0CA9" w:rsidP="00DB0C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  <w:r w:rsidRPr="00DB0CA9">
        <w:rPr>
          <w:rFonts w:ascii="Arial" w:eastAsia="Times New Roman" w:hAnsi="Arial" w:cs="Times New Roman"/>
          <w:kern w:val="0"/>
          <w:sz w:val="36"/>
          <w:szCs w:val="20"/>
          <w:lang w:val="en-GB" w:eastAsia="ja-JP"/>
          <w14:ligatures w14:val="none"/>
        </w:rPr>
        <w:t xml:space="preserve">2 </w:t>
      </w:r>
      <w:r w:rsidRPr="00DB0CA9">
        <w:rPr>
          <w:rFonts w:ascii="Arial" w:eastAsia="Times New Roman" w:hAnsi="Arial" w:cs="Times New Roman"/>
          <w:kern w:val="0"/>
          <w:sz w:val="36"/>
          <w:szCs w:val="20"/>
          <w:lang w:val="en-GB" w:eastAsia="ja-JP"/>
          <w14:ligatures w14:val="none"/>
        </w:rPr>
        <w:tab/>
        <w:t xml:space="preserve">Proposals </w:t>
      </w:r>
    </w:p>
    <w:p w14:paraId="3B540319" w14:textId="6FB3C8F5" w:rsidR="00633424" w:rsidRDefault="00910D62" w:rsidP="00A613AF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IN"/>
          <w14:ligatures w14:val="none"/>
        </w:rPr>
      </w:pPr>
      <w:r>
        <w:rPr>
          <w:rFonts w:ascii="Arial" w:eastAsia="Times New Roman" w:hAnsi="Arial" w:cs="Times New Roman"/>
          <w:kern w:val="0"/>
          <w:sz w:val="20"/>
          <w:szCs w:val="20"/>
          <w:lang w:val="en-IN"/>
          <w14:ligatures w14:val="none"/>
        </w:rPr>
        <w:t xml:space="preserve">It is proposed to develop </w:t>
      </w:r>
      <w:r w:rsidR="00A917D4">
        <w:rPr>
          <w:rFonts w:ascii="Arial" w:eastAsia="Times New Roman" w:hAnsi="Arial" w:cs="Times New Roman"/>
          <w:kern w:val="0"/>
          <w:sz w:val="20"/>
          <w:szCs w:val="20"/>
          <w:lang w:val="en-IN"/>
          <w14:ligatures w14:val="none"/>
        </w:rPr>
        <w:t xml:space="preserve">a Technical </w:t>
      </w:r>
      <w:r w:rsidR="00EB6B27">
        <w:rPr>
          <w:rFonts w:ascii="Arial" w:eastAsia="Times New Roman" w:hAnsi="Arial" w:cs="Times New Roman"/>
          <w:kern w:val="0"/>
          <w:sz w:val="20"/>
          <w:szCs w:val="20"/>
          <w:lang w:val="en-IN"/>
          <w14:ligatures w14:val="none"/>
        </w:rPr>
        <w:t>R</w:t>
      </w:r>
      <w:r w:rsidR="00A917D4">
        <w:rPr>
          <w:rFonts w:ascii="Arial" w:eastAsia="Times New Roman" w:hAnsi="Arial" w:cs="Times New Roman"/>
          <w:kern w:val="0"/>
          <w:sz w:val="20"/>
          <w:szCs w:val="20"/>
          <w:lang w:val="en-IN"/>
          <w14:ligatures w14:val="none"/>
        </w:rPr>
        <w:t xml:space="preserve">eport on AAS systems </w:t>
      </w:r>
      <w:r>
        <w:rPr>
          <w:rFonts w:ascii="Arial" w:eastAsia="Times New Roman" w:hAnsi="Arial" w:cs="Times New Roman"/>
          <w:kern w:val="0"/>
          <w:sz w:val="20"/>
          <w:szCs w:val="20"/>
          <w:lang w:val="en-IN"/>
          <w14:ligatures w14:val="none"/>
        </w:rPr>
        <w:t xml:space="preserve">by RAN4 under </w:t>
      </w:r>
      <w:r w:rsidR="00A917D4">
        <w:rPr>
          <w:rFonts w:ascii="Arial" w:eastAsia="Times New Roman" w:hAnsi="Arial" w:cs="Times New Roman"/>
          <w:kern w:val="0"/>
          <w:sz w:val="20"/>
          <w:szCs w:val="20"/>
          <w:lang w:val="en-IN"/>
          <w14:ligatures w14:val="none"/>
        </w:rPr>
        <w:t xml:space="preserve">a </w:t>
      </w:r>
      <w:r>
        <w:rPr>
          <w:rFonts w:ascii="Arial" w:eastAsia="Times New Roman" w:hAnsi="Arial" w:cs="Times New Roman"/>
          <w:kern w:val="0"/>
          <w:sz w:val="20"/>
          <w:szCs w:val="20"/>
          <w:lang w:val="en-IN"/>
          <w14:ligatures w14:val="none"/>
        </w:rPr>
        <w:t xml:space="preserve">study </w:t>
      </w:r>
      <w:proofErr w:type="gramStart"/>
      <w:r>
        <w:rPr>
          <w:rFonts w:ascii="Arial" w:eastAsia="Times New Roman" w:hAnsi="Arial" w:cs="Times New Roman"/>
          <w:kern w:val="0"/>
          <w:sz w:val="20"/>
          <w:szCs w:val="20"/>
          <w:lang w:val="en-IN"/>
          <w14:ligatures w14:val="none"/>
        </w:rPr>
        <w:t>item</w:t>
      </w:r>
      <w:proofErr w:type="gramEnd"/>
      <w:r>
        <w:rPr>
          <w:rFonts w:ascii="Arial" w:eastAsia="Times New Roman" w:hAnsi="Arial" w:cs="Times New Roman"/>
          <w:kern w:val="0"/>
          <w:sz w:val="20"/>
          <w:szCs w:val="20"/>
          <w:lang w:val="en-IN"/>
          <w14:ligatures w14:val="none"/>
        </w:rPr>
        <w:t xml:space="preserve"> </w:t>
      </w:r>
    </w:p>
    <w:p w14:paraId="781DDBE5" w14:textId="4ABC77FD" w:rsidR="00A613AF" w:rsidRPr="00A613AF" w:rsidRDefault="00A613AF" w:rsidP="00A613AF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IN"/>
          <w14:ligatures w14:val="none"/>
        </w:rPr>
      </w:pPr>
      <w:r w:rsidRPr="00A613AF">
        <w:rPr>
          <w:rFonts w:ascii="Arial" w:eastAsia="Times New Roman" w:hAnsi="Arial" w:cs="Times New Roman"/>
          <w:kern w:val="0"/>
          <w:sz w:val="20"/>
          <w:szCs w:val="20"/>
          <w:lang w:val="en-IN"/>
          <w14:ligatures w14:val="none"/>
        </w:rPr>
        <w:t xml:space="preserve">The proposed Technical Report (TR) aims to </w:t>
      </w:r>
      <w:r w:rsidR="00260F15">
        <w:rPr>
          <w:rFonts w:ascii="Arial" w:eastAsia="Times New Roman" w:hAnsi="Arial" w:cs="Times New Roman"/>
          <w:kern w:val="0"/>
          <w:sz w:val="20"/>
          <w:szCs w:val="20"/>
          <w:lang w:val="en-IN"/>
          <w14:ligatures w14:val="none"/>
        </w:rPr>
        <w:t>address</w:t>
      </w:r>
      <w:r w:rsidRPr="00A613AF">
        <w:rPr>
          <w:rFonts w:ascii="Arial" w:eastAsia="Times New Roman" w:hAnsi="Arial" w:cs="Times New Roman"/>
          <w:kern w:val="0"/>
          <w:sz w:val="20"/>
          <w:szCs w:val="20"/>
          <w:lang w:val="en-IN"/>
          <w14:ligatures w14:val="none"/>
        </w:rPr>
        <w:t xml:space="preserve"> the following key aspects:</w:t>
      </w:r>
    </w:p>
    <w:p w14:paraId="638B4874" w14:textId="15E7867E" w:rsidR="00DB0CA9" w:rsidRDefault="00DB0CA9" w:rsidP="00DB0CA9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</w:p>
    <w:p w14:paraId="4F0FC675" w14:textId="68061C1B" w:rsidR="001A6F37" w:rsidRPr="00B22385" w:rsidRDefault="001A6F37" w:rsidP="001A6F37">
      <w:pPr>
        <w:numPr>
          <w:ilvl w:val="0"/>
          <w:numId w:val="3"/>
        </w:numPr>
        <w:autoSpaceDN w:val="0"/>
        <w:spacing w:after="120" w:line="240" w:lineRule="auto"/>
        <w:ind w:left="360"/>
        <w:rPr>
          <w:rFonts w:ascii="Arial" w:hAnsi="Arial" w:cs="Arial"/>
          <w:sz w:val="20"/>
          <w:szCs w:val="20"/>
          <w:lang w:val="en-GB"/>
        </w:rPr>
      </w:pPr>
      <w:bookmarkStart w:id="1" w:name="_Hlk156481688"/>
      <w:r w:rsidRPr="00B22385">
        <w:rPr>
          <w:rFonts w:ascii="Arial" w:hAnsi="Arial" w:cs="Arial"/>
          <w:sz w:val="20"/>
          <w:szCs w:val="20"/>
        </w:rPr>
        <w:t>An antenna array antenna model, including the sub-array extension</w:t>
      </w:r>
      <w:r w:rsidR="00423375" w:rsidRPr="00B22385">
        <w:rPr>
          <w:rFonts w:ascii="Arial" w:hAnsi="Arial" w:cs="Arial"/>
          <w:sz w:val="20"/>
          <w:szCs w:val="20"/>
        </w:rPr>
        <w:t xml:space="preserve"> [8]</w:t>
      </w:r>
      <w:r w:rsidRPr="00B22385">
        <w:rPr>
          <w:rFonts w:ascii="Arial" w:hAnsi="Arial" w:cs="Arial"/>
          <w:sz w:val="20"/>
          <w:szCs w:val="20"/>
        </w:rPr>
        <w:t xml:space="preserve"> using array factor algorithms that are standardised in 3GPP </w:t>
      </w:r>
      <w:r w:rsidR="00073430" w:rsidRPr="00B22385">
        <w:rPr>
          <w:rFonts w:ascii="Arial" w:hAnsi="Arial" w:cs="Arial"/>
          <w:sz w:val="20"/>
          <w:szCs w:val="20"/>
        </w:rPr>
        <w:t xml:space="preserve">whilst also </w:t>
      </w:r>
      <w:r w:rsidRPr="00B22385">
        <w:rPr>
          <w:rFonts w:ascii="Arial" w:hAnsi="Arial" w:cs="Arial"/>
          <w:sz w:val="20"/>
          <w:szCs w:val="20"/>
        </w:rPr>
        <w:t xml:space="preserve">aligned with fundamental principles [10]. </w:t>
      </w:r>
    </w:p>
    <w:p w14:paraId="2B3D47A7" w14:textId="045A228F" w:rsidR="001A6F37" w:rsidRPr="00B22385" w:rsidRDefault="001A6F37" w:rsidP="001A6F37">
      <w:pPr>
        <w:pStyle w:val="ListParagraph"/>
        <w:numPr>
          <w:ilvl w:val="0"/>
          <w:numId w:val="3"/>
        </w:numPr>
        <w:overflowPunct/>
        <w:autoSpaceDE/>
        <w:ind w:left="360"/>
        <w:rPr>
          <w:rFonts w:ascii="Arial" w:hAnsi="Arial" w:cs="Arial"/>
          <w:sz w:val="20"/>
          <w:szCs w:val="20"/>
        </w:rPr>
      </w:pPr>
      <w:r w:rsidRPr="00B22385">
        <w:rPr>
          <w:rFonts w:ascii="Arial" w:hAnsi="Arial" w:cs="Arial"/>
          <w:sz w:val="20"/>
          <w:szCs w:val="20"/>
          <w:lang w:val="en-GB"/>
        </w:rPr>
        <w:lastRenderedPageBreak/>
        <w:t>T</w:t>
      </w:r>
      <w:r w:rsidRPr="00B22385">
        <w:rPr>
          <w:rFonts w:ascii="Arial" w:hAnsi="Arial" w:cs="Arial"/>
          <w:sz w:val="20"/>
          <w:szCs w:val="20"/>
        </w:rPr>
        <w:t>echniques for side lobe suppression</w:t>
      </w:r>
      <w:r w:rsidR="00C86713" w:rsidRPr="00C51014">
        <w:rPr>
          <w:rFonts w:ascii="Arial" w:hAnsi="Arial" w:cs="Arial"/>
          <w:sz w:val="20"/>
          <w:szCs w:val="20"/>
          <w:lang w:val="en-IN"/>
        </w:rPr>
        <w:t>, including an investigation into their</w:t>
      </w:r>
      <w:r w:rsidRPr="00B22385">
        <w:rPr>
          <w:rFonts w:ascii="Arial" w:hAnsi="Arial" w:cs="Arial"/>
          <w:sz w:val="20"/>
          <w:szCs w:val="20"/>
        </w:rPr>
        <w:t xml:space="preserve"> feasibility and undesirable side effects [6,7].</w:t>
      </w:r>
    </w:p>
    <w:p w14:paraId="68F2A0A4" w14:textId="77777777" w:rsidR="001A6F37" w:rsidRPr="00B22385" w:rsidRDefault="001A6F37" w:rsidP="001A6F37">
      <w:pPr>
        <w:pStyle w:val="ListParagraph"/>
        <w:numPr>
          <w:ilvl w:val="0"/>
          <w:numId w:val="3"/>
        </w:numPr>
        <w:overflowPunct/>
        <w:autoSpaceDE/>
        <w:ind w:left="360"/>
        <w:rPr>
          <w:rFonts w:ascii="Arial" w:hAnsi="Arial" w:cs="Arial"/>
          <w:sz w:val="20"/>
          <w:szCs w:val="20"/>
        </w:rPr>
      </w:pPr>
      <w:r w:rsidRPr="00B22385">
        <w:rPr>
          <w:rFonts w:ascii="Arial" w:hAnsi="Arial" w:cs="Arial"/>
          <w:sz w:val="20"/>
          <w:szCs w:val="20"/>
        </w:rPr>
        <w:t>Techniques for MU MIMO beamforming as implemented in commercial products [4].</w:t>
      </w:r>
    </w:p>
    <w:p w14:paraId="3F099EA7" w14:textId="5F9226F6" w:rsidR="001A6F37" w:rsidRPr="00B22385" w:rsidRDefault="00C86713" w:rsidP="001A6F37">
      <w:pPr>
        <w:pStyle w:val="ListParagraph"/>
        <w:numPr>
          <w:ilvl w:val="0"/>
          <w:numId w:val="3"/>
        </w:numPr>
        <w:overflowPunct/>
        <w:autoSpaceDE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Definition of </w:t>
      </w:r>
      <w:r w:rsidR="001A6F37" w:rsidRPr="00B22385">
        <w:rPr>
          <w:rFonts w:ascii="Arial" w:hAnsi="Arial" w:cs="Arial"/>
          <w:sz w:val="20"/>
          <w:szCs w:val="20"/>
        </w:rPr>
        <w:t xml:space="preserve">Antenna element patterns that are more realistic than </w:t>
      </w:r>
      <w:r w:rsidR="000E1CBA" w:rsidRPr="00B22385">
        <w:rPr>
          <w:rFonts w:ascii="Arial" w:hAnsi="Arial" w:cs="Arial"/>
          <w:sz w:val="20"/>
          <w:szCs w:val="20"/>
        </w:rPr>
        <w:t>specified</w:t>
      </w:r>
      <w:r w:rsidR="001A6F37" w:rsidRPr="00B22385">
        <w:rPr>
          <w:rFonts w:ascii="Arial" w:hAnsi="Arial" w:cs="Arial"/>
          <w:sz w:val="20"/>
          <w:szCs w:val="20"/>
        </w:rPr>
        <w:t xml:space="preserve"> in [5,9]</w:t>
      </w:r>
      <w:r w:rsidR="000E1CBA" w:rsidRPr="00B22385">
        <w:rPr>
          <w:rFonts w:ascii="Arial" w:hAnsi="Arial" w:cs="Arial"/>
          <w:sz w:val="20"/>
          <w:szCs w:val="20"/>
        </w:rPr>
        <w:t xml:space="preserve"> and are aligned with commercial practice</w:t>
      </w:r>
      <w:r w:rsidR="00C94FEB">
        <w:rPr>
          <w:rFonts w:ascii="Arial" w:hAnsi="Arial" w:cs="Arial"/>
          <w:sz w:val="20"/>
          <w:szCs w:val="20"/>
        </w:rPr>
        <w:t>s</w:t>
      </w:r>
      <w:r w:rsidR="00675B71" w:rsidRPr="00B22385">
        <w:rPr>
          <w:rFonts w:ascii="Arial" w:hAnsi="Arial" w:cs="Arial"/>
          <w:sz w:val="20"/>
          <w:szCs w:val="20"/>
        </w:rPr>
        <w:t>.</w:t>
      </w:r>
    </w:p>
    <w:p w14:paraId="6F1835CC" w14:textId="6046652F" w:rsidR="001A6F37" w:rsidRPr="00B22385" w:rsidRDefault="00A917D4" w:rsidP="001A6F37">
      <w:pPr>
        <w:pStyle w:val="ListParagraph"/>
        <w:numPr>
          <w:ilvl w:val="0"/>
          <w:numId w:val="3"/>
        </w:numPr>
        <w:overflowPunct/>
        <w:autoSpaceDE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Analysing the performance of arrays with frequency separation from the center frequency, </w:t>
      </w:r>
      <w:proofErr w:type="gramStart"/>
      <w:r>
        <w:rPr>
          <w:rFonts w:ascii="Arial" w:hAnsi="Arial" w:cs="Arial"/>
          <w:sz w:val="20"/>
          <w:szCs w:val="20"/>
        </w:rPr>
        <w:t>in particular how</w:t>
      </w:r>
      <w:proofErr w:type="gramEnd"/>
      <w:r>
        <w:rPr>
          <w:rFonts w:ascii="Arial" w:hAnsi="Arial" w:cs="Arial"/>
          <w:sz w:val="20"/>
          <w:szCs w:val="20"/>
        </w:rPr>
        <w:t xml:space="preserve"> far in frequency separation does one needs to go before the array performance degrades to that of a single element. </w:t>
      </w:r>
    </w:p>
    <w:p w14:paraId="0ED4B7BE" w14:textId="52DE03BC" w:rsidR="001A6F37" w:rsidRPr="00B22385" w:rsidRDefault="00A011FC" w:rsidP="001A6F37">
      <w:pPr>
        <w:pStyle w:val="ListParagraph"/>
        <w:numPr>
          <w:ilvl w:val="0"/>
          <w:numId w:val="3"/>
        </w:numPr>
        <w:overflowPunct/>
        <w:autoSpaceDE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Performance of </w:t>
      </w:r>
      <w:r w:rsidR="001A6F37" w:rsidRPr="00B22385">
        <w:rPr>
          <w:rFonts w:ascii="Arial" w:hAnsi="Arial" w:cs="Arial"/>
          <w:sz w:val="20"/>
          <w:szCs w:val="20"/>
        </w:rPr>
        <w:t xml:space="preserve">antennas on a chip, mutual coupling, slant polarised antennas </w:t>
      </w:r>
      <w:proofErr w:type="gramStart"/>
      <w:r w:rsidR="001A6F37" w:rsidRPr="00B22385">
        <w:rPr>
          <w:rFonts w:ascii="Arial" w:hAnsi="Arial" w:cs="Arial"/>
          <w:sz w:val="20"/>
          <w:szCs w:val="20"/>
        </w:rPr>
        <w:t>etc</w:t>
      </w:r>
      <w:r w:rsidR="004B42E4">
        <w:rPr>
          <w:rFonts w:ascii="Arial" w:hAnsi="Arial" w:cs="Arial"/>
          <w:sz w:val="20"/>
          <w:szCs w:val="20"/>
        </w:rPr>
        <w:t xml:space="preserve"> </w:t>
      </w:r>
      <w:r w:rsidR="001A6F37" w:rsidRPr="00B22385">
        <w:rPr>
          <w:rFonts w:ascii="Arial" w:hAnsi="Arial" w:cs="Arial"/>
          <w:sz w:val="20"/>
          <w:szCs w:val="20"/>
        </w:rPr>
        <w:t>.</w:t>
      </w:r>
      <w:proofErr w:type="gramEnd"/>
    </w:p>
    <w:p w14:paraId="1199A568" w14:textId="2A422E99" w:rsidR="001A6F37" w:rsidRPr="00B22385" w:rsidRDefault="00260F15" w:rsidP="001A6F37">
      <w:pPr>
        <w:pStyle w:val="ListParagraph"/>
        <w:numPr>
          <w:ilvl w:val="0"/>
          <w:numId w:val="3"/>
        </w:numPr>
        <w:overflowPunct/>
        <w:autoSpaceDE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Emerging</w:t>
      </w:r>
      <w:r w:rsidRPr="00B22385">
        <w:rPr>
          <w:rFonts w:ascii="Arial" w:hAnsi="Arial" w:cs="Arial"/>
          <w:sz w:val="20"/>
          <w:szCs w:val="20"/>
        </w:rPr>
        <w:t xml:space="preserve"> </w:t>
      </w:r>
      <w:r w:rsidR="001A6F37" w:rsidRPr="00B22385">
        <w:rPr>
          <w:rFonts w:ascii="Arial" w:hAnsi="Arial" w:cs="Arial"/>
          <w:sz w:val="20"/>
          <w:szCs w:val="20"/>
        </w:rPr>
        <w:t>architectures</w:t>
      </w:r>
      <w:r w:rsidR="005F15AF" w:rsidRPr="00B2238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including </w:t>
      </w:r>
      <w:r w:rsidR="005F15AF" w:rsidRPr="00B22385">
        <w:rPr>
          <w:rFonts w:ascii="Arial" w:hAnsi="Arial" w:cs="Arial"/>
          <w:sz w:val="20"/>
          <w:szCs w:val="20"/>
        </w:rPr>
        <w:t>D-MIMO, cell free MIMO etc</w:t>
      </w:r>
      <w:r w:rsidR="00901B5A" w:rsidRPr="00B22385">
        <w:rPr>
          <w:rFonts w:ascii="Arial" w:hAnsi="Arial" w:cs="Arial"/>
          <w:sz w:val="20"/>
          <w:szCs w:val="20"/>
        </w:rPr>
        <w:t>.</w:t>
      </w:r>
    </w:p>
    <w:bookmarkEnd w:id="1"/>
    <w:p w14:paraId="07C942AE" w14:textId="77777777" w:rsidR="001A6F37" w:rsidRDefault="001A6F37" w:rsidP="00DB0CA9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</w:p>
    <w:p w14:paraId="609482B9" w14:textId="1FD3879C" w:rsidR="00B22385" w:rsidRDefault="00260F15" w:rsidP="00260F15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IN"/>
          <w14:ligatures w14:val="none"/>
        </w:rPr>
      </w:pPr>
      <w:r w:rsidRPr="00260F15">
        <w:rPr>
          <w:rFonts w:ascii="Arial" w:eastAsia="Times New Roman" w:hAnsi="Arial" w:cs="Times New Roman"/>
          <w:kern w:val="0"/>
          <w:sz w:val="20"/>
          <w:szCs w:val="20"/>
          <w:lang w:val="en-IN"/>
          <w14:ligatures w14:val="none"/>
        </w:rPr>
        <w:t xml:space="preserve">By addressing above key aspects, the proposed technical report will facilitate a deeper understanding of adaptive antennas, support standardized implementations, and contribute to the international </w:t>
      </w:r>
      <w:r w:rsidR="00B22385">
        <w:rPr>
          <w:rFonts w:ascii="Arial" w:eastAsia="Times New Roman" w:hAnsi="Arial" w:cs="Times New Roman"/>
          <w:kern w:val="0"/>
          <w:sz w:val="20"/>
          <w:szCs w:val="20"/>
          <w:lang w:val="en-IN"/>
          <w14:ligatures w14:val="none"/>
        </w:rPr>
        <w:t>regulatory studies.</w:t>
      </w:r>
    </w:p>
    <w:p w14:paraId="0E0129FB" w14:textId="54ECC654" w:rsidR="00260F15" w:rsidRDefault="005120DB" w:rsidP="00DB0CA9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  <w:r w:rsidRPr="00B22385">
        <w:rPr>
          <w:rFonts w:ascii="Arial" w:hAnsi="Arial" w:cs="Arial"/>
          <w:sz w:val="20"/>
          <w:szCs w:val="20"/>
        </w:rPr>
        <w:t>The above work /study may be undertaken as a</w:t>
      </w:r>
      <w:r w:rsidR="000F6A96">
        <w:rPr>
          <w:rFonts w:ascii="Arial" w:hAnsi="Arial" w:cs="Arial"/>
          <w:sz w:val="20"/>
          <w:szCs w:val="20"/>
        </w:rPr>
        <w:t>n</w:t>
      </w:r>
      <w:r w:rsidRPr="00B22385">
        <w:rPr>
          <w:rFonts w:ascii="Arial" w:hAnsi="Arial" w:cs="Arial"/>
          <w:sz w:val="20"/>
          <w:szCs w:val="20"/>
        </w:rPr>
        <w:t xml:space="preserve"> </w:t>
      </w:r>
      <w:r w:rsidR="000F6A96" w:rsidRPr="000F6A96">
        <w:rPr>
          <w:rFonts w:ascii="Arial" w:hAnsi="Arial" w:cs="Arial"/>
          <w:sz w:val="20"/>
          <w:szCs w:val="20"/>
        </w:rPr>
        <w:t xml:space="preserve">important topic </w:t>
      </w:r>
      <w:r w:rsidRPr="00B22385">
        <w:rPr>
          <w:rFonts w:ascii="Arial" w:hAnsi="Arial" w:cs="Arial"/>
          <w:sz w:val="20"/>
          <w:szCs w:val="20"/>
        </w:rPr>
        <w:t>by 3GPP RAN 4</w:t>
      </w:r>
      <w:r>
        <w:rPr>
          <w:rFonts w:ascii="Arial" w:hAnsi="Arial" w:cs="Arial"/>
          <w:sz w:val="20"/>
          <w:szCs w:val="20"/>
        </w:rPr>
        <w:t xml:space="preserve">. </w:t>
      </w:r>
      <w:r w:rsidR="00A917D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</w:p>
    <w:p w14:paraId="5E9E520B" w14:textId="77777777" w:rsidR="00DB0CA9" w:rsidRPr="00DB0CA9" w:rsidRDefault="00DB0CA9" w:rsidP="00DB0C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 w:eastAsia="ja-JP"/>
          <w14:ligatures w14:val="none"/>
        </w:rPr>
      </w:pPr>
      <w:bookmarkStart w:id="2" w:name="_In-sequence_SDU_delivery"/>
      <w:bookmarkEnd w:id="2"/>
      <w:r w:rsidRPr="00DB0CA9">
        <w:rPr>
          <w:rFonts w:ascii="Arial" w:eastAsia="Times New Roman" w:hAnsi="Arial" w:cs="Times New Roman"/>
          <w:kern w:val="0"/>
          <w:sz w:val="36"/>
          <w:szCs w:val="20"/>
          <w:lang w:val="en-GB" w:eastAsia="ja-JP"/>
          <w14:ligatures w14:val="none"/>
        </w:rPr>
        <w:t>References</w:t>
      </w:r>
    </w:p>
    <w:p w14:paraId="3E1B67A7" w14:textId="77777777" w:rsidR="005A1C2D" w:rsidRPr="00F677BE" w:rsidRDefault="00DB0CA9" w:rsidP="005A1C2D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</w:pPr>
      <w:r w:rsidRPr="00F677BE">
        <w:rPr>
          <w:rFonts w:ascii="Arial" w:eastAsia="Times New Roman" w:hAnsi="Arial" w:cs="Arial"/>
          <w:kern w:val="0"/>
          <w:sz w:val="20"/>
          <w:szCs w:val="20"/>
          <w:lang w:val="en-GB" w:eastAsia="ja-JP"/>
          <w14:ligatures w14:val="none"/>
        </w:rPr>
        <w:t>[1</w:t>
      </w:r>
      <w:r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 xml:space="preserve">] </w:t>
      </w:r>
      <w:r w:rsidR="005A1C2D"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>W. Chen, J. Montojo, J. Lee, M. Shafi and Y. Kim, "The Standardization of 5G-Advanced in 3GPP," in IEEE Communications Magazine, vol. 60, no. 11, pp. 98-104, November 2022, doi: 10.1109/MCOM.005.2200074.</w:t>
      </w:r>
    </w:p>
    <w:p w14:paraId="6B7AAD4C" w14:textId="77777777" w:rsidR="00264461" w:rsidRPr="00F677BE" w:rsidRDefault="00264461" w:rsidP="005A1C2D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</w:pPr>
    </w:p>
    <w:p w14:paraId="0C912EF7" w14:textId="11A53D7B" w:rsidR="006D5650" w:rsidRPr="00F677BE" w:rsidRDefault="006D5650" w:rsidP="00BC4F76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</w:pPr>
      <w:r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>[2] 3GPP TSG RAN Chair, “RAN Chair’s Summary of Rel-19 Workshop”, 3GPP RWS-230488, June 2023.</w:t>
      </w:r>
    </w:p>
    <w:p w14:paraId="6490D451" w14:textId="77777777" w:rsidR="00EB5743" w:rsidRPr="00F677BE" w:rsidRDefault="00EB5743" w:rsidP="006D5650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</w:pPr>
    </w:p>
    <w:p w14:paraId="154CBCC9" w14:textId="5E364F66" w:rsidR="00264461" w:rsidRPr="00F677BE" w:rsidRDefault="006D5650" w:rsidP="006D5650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</w:pPr>
      <w:r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>[3] 3GPP TSG RAN Chair, “Summary for RAN Rel-19 Package: RAN1/2/3-led”, 3GPP RP-232745, Dec 2023</w:t>
      </w:r>
      <w:r w:rsidR="00901B5A"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>.</w:t>
      </w:r>
    </w:p>
    <w:p w14:paraId="3C8ADEF9" w14:textId="77777777" w:rsidR="00EB5743" w:rsidRPr="00F677BE" w:rsidRDefault="00EB5743" w:rsidP="00DB0CA9">
      <w:pPr>
        <w:tabs>
          <w:tab w:val="num" w:pos="567"/>
        </w:tabs>
        <w:overflowPunct w:val="0"/>
        <w:autoSpaceDE w:val="0"/>
        <w:autoSpaceDN w:val="0"/>
        <w:adjustRightInd w:val="0"/>
        <w:spacing w:after="120" w:line="240" w:lineRule="auto"/>
        <w:ind w:left="567" w:hanging="567"/>
        <w:jc w:val="both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</w:pPr>
    </w:p>
    <w:p w14:paraId="743CC4B8" w14:textId="00DEC459" w:rsidR="00DB0CA9" w:rsidRPr="00F677BE" w:rsidRDefault="00DB0CA9" w:rsidP="00DB0CA9">
      <w:pPr>
        <w:tabs>
          <w:tab w:val="num" w:pos="567"/>
        </w:tabs>
        <w:overflowPunct w:val="0"/>
        <w:autoSpaceDE w:val="0"/>
        <w:autoSpaceDN w:val="0"/>
        <w:adjustRightInd w:val="0"/>
        <w:spacing w:after="120" w:line="240" w:lineRule="auto"/>
        <w:ind w:left="567" w:hanging="567"/>
        <w:jc w:val="both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</w:pPr>
      <w:r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>[</w:t>
      </w:r>
      <w:r w:rsidR="00BC4F76"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>4</w:t>
      </w:r>
      <w:r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>] Huangping Jin, Kunpeng Liu, Min Zhang, Leiming Zhang, Gilwon Lee, Emad N. Farag, Dalin Zhu, Eko Onggosanusi, Mansoor Shafi, and Harsh Tataria, “Massive MIMO Evolution Toward 3GPP Release 18”.</w:t>
      </w:r>
      <w:r w:rsidR="005E16DD"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EF7C5E"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 xml:space="preserve">  </w:t>
      </w:r>
      <w:r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>IEEE Journal of Selected areas on Communications, June 2023 pp 1635- 1654.</w:t>
      </w:r>
    </w:p>
    <w:p w14:paraId="5A53ADDE" w14:textId="4B250C9F" w:rsidR="00DB0CA9" w:rsidRPr="00F677BE" w:rsidRDefault="00DB0CA9" w:rsidP="00DB0CA9">
      <w:pPr>
        <w:tabs>
          <w:tab w:val="num" w:pos="567"/>
        </w:tabs>
        <w:overflowPunct w:val="0"/>
        <w:autoSpaceDE w:val="0"/>
        <w:autoSpaceDN w:val="0"/>
        <w:adjustRightInd w:val="0"/>
        <w:spacing w:after="120" w:line="240" w:lineRule="auto"/>
        <w:ind w:left="567" w:hanging="567"/>
        <w:jc w:val="both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</w:pPr>
      <w:r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>[</w:t>
      </w:r>
      <w:r w:rsidR="00BC4F76"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>5</w:t>
      </w:r>
      <w:r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 xml:space="preserve">] 3GPP TR 25.996, “Spatial channel Model for MIMO simulations”. </w:t>
      </w:r>
    </w:p>
    <w:p w14:paraId="5742148F" w14:textId="37B263A2" w:rsidR="00DB0CA9" w:rsidRPr="00F677BE" w:rsidRDefault="00DB0CA9" w:rsidP="00DB0CA9">
      <w:pPr>
        <w:tabs>
          <w:tab w:val="num" w:pos="567"/>
        </w:tabs>
        <w:overflowPunct w:val="0"/>
        <w:autoSpaceDE w:val="0"/>
        <w:autoSpaceDN w:val="0"/>
        <w:adjustRightInd w:val="0"/>
        <w:spacing w:after="120" w:line="240" w:lineRule="auto"/>
        <w:ind w:left="567" w:hanging="567"/>
        <w:jc w:val="both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</w:pPr>
      <w:r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>[</w:t>
      </w:r>
      <w:r w:rsidR="00BC4F76"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>6</w:t>
      </w:r>
      <w:r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 xml:space="preserve">] Joannis P. Gravas  Adaptive Beamforming with Side Lobe Suppression by Placing Extra Radiation Pattern Nulls., </w:t>
      </w:r>
      <w:hyperlink r:id="rId7" w:history="1">
        <w:r w:rsidRPr="00F677B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en-GB" w:eastAsia="zh-CN"/>
            <w14:ligatures w14:val="none"/>
          </w:rPr>
          <w:t>https://pure.hud.ac.uk/ws/portalfiles/portal/16137171/final_version.pdf</w:t>
        </w:r>
      </w:hyperlink>
    </w:p>
    <w:p w14:paraId="1D1B95E8" w14:textId="469EA68F" w:rsidR="00DB0CA9" w:rsidRPr="00F677BE" w:rsidRDefault="00DB0CA9" w:rsidP="00DB0CA9">
      <w:pPr>
        <w:tabs>
          <w:tab w:val="num" w:pos="567"/>
        </w:tabs>
        <w:overflowPunct w:val="0"/>
        <w:autoSpaceDE w:val="0"/>
        <w:autoSpaceDN w:val="0"/>
        <w:adjustRightInd w:val="0"/>
        <w:spacing w:after="120" w:line="240" w:lineRule="auto"/>
        <w:ind w:left="567" w:hanging="567"/>
        <w:jc w:val="both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</w:pPr>
      <w:r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>[</w:t>
      </w:r>
      <w:r w:rsidR="00BC4F76"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>7</w:t>
      </w:r>
      <w:r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 xml:space="preserve">] Qiaowei Yuan et </w:t>
      </w:r>
      <w:proofErr w:type="gramStart"/>
      <w:r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>al ,</w:t>
      </w:r>
      <w:proofErr w:type="gramEnd"/>
      <w:r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 xml:space="preserve"> Adaptive Antenna Array Pattern Synthesis for Suppressed Sidelobe Level and Controlled Null Using Genetic Algorithm, International conference for convergence of Technology 2014.</w:t>
      </w:r>
    </w:p>
    <w:p w14:paraId="4652A498" w14:textId="430A34CE" w:rsidR="00DB0CA9" w:rsidRPr="00F677BE" w:rsidRDefault="00DB0CA9" w:rsidP="00DB0CA9">
      <w:pPr>
        <w:tabs>
          <w:tab w:val="num" w:pos="567"/>
        </w:tabs>
        <w:overflowPunct w:val="0"/>
        <w:autoSpaceDE w:val="0"/>
        <w:autoSpaceDN w:val="0"/>
        <w:adjustRightInd w:val="0"/>
        <w:spacing w:after="120" w:line="240" w:lineRule="auto"/>
        <w:ind w:left="567" w:hanging="567"/>
        <w:jc w:val="both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</w:pPr>
      <w:r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>[</w:t>
      </w:r>
      <w:r w:rsidR="00BC4F76"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>8</w:t>
      </w:r>
      <w:r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 xml:space="preserve">] R4-2108080, “LS to ITU-R and CEPT on extension of IMT array antenna model to support sub-array structures”, </w:t>
      </w:r>
      <w:r w:rsidR="00EB5743"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>Ericsson.</w:t>
      </w:r>
    </w:p>
    <w:p w14:paraId="5B64039D" w14:textId="1B147532" w:rsidR="007138C3" w:rsidRPr="00F677BE" w:rsidRDefault="00DB0CA9" w:rsidP="00DB0CA9">
      <w:pPr>
        <w:tabs>
          <w:tab w:val="num" w:pos="567"/>
        </w:tabs>
        <w:overflowPunct w:val="0"/>
        <w:autoSpaceDE w:val="0"/>
        <w:autoSpaceDN w:val="0"/>
        <w:adjustRightInd w:val="0"/>
        <w:spacing w:after="120" w:line="240" w:lineRule="auto"/>
        <w:ind w:left="567" w:hanging="567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</w:pPr>
      <w:r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>[</w:t>
      </w:r>
      <w:r w:rsidR="00BC4F76"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>9</w:t>
      </w:r>
      <w:r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>]</w:t>
      </w:r>
      <w:r w:rsidR="00D1155F"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 xml:space="preserve"> </w:t>
      </w:r>
      <w:r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>3GPP TR 37 840</w:t>
      </w:r>
    </w:p>
    <w:p w14:paraId="20726AD7" w14:textId="1C9066E9" w:rsidR="00152B45" w:rsidRPr="00F677BE" w:rsidRDefault="007138C3" w:rsidP="00DB0CA9">
      <w:pPr>
        <w:tabs>
          <w:tab w:val="num" w:pos="567"/>
        </w:tabs>
        <w:overflowPunct w:val="0"/>
        <w:autoSpaceDE w:val="0"/>
        <w:autoSpaceDN w:val="0"/>
        <w:adjustRightInd w:val="0"/>
        <w:spacing w:after="120" w:line="240" w:lineRule="auto"/>
        <w:ind w:left="567" w:hanging="567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</w:pPr>
      <w:r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>[</w:t>
      </w:r>
      <w:r w:rsidR="00BC4F76"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>10</w:t>
      </w:r>
      <w:r w:rsidR="00EB5743"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>] Balanis</w:t>
      </w:r>
      <w:r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>, Antenna Theory</w:t>
      </w:r>
      <w:r w:rsidR="00152B45" w:rsidRPr="00F677BE">
        <w:rPr>
          <w:rFonts w:ascii="Arial" w:eastAsia="Times New Roman" w:hAnsi="Arial" w:cs="Arial"/>
          <w:kern w:val="0"/>
          <w:sz w:val="20"/>
          <w:szCs w:val="20"/>
          <w:lang w:val="en-GB" w:eastAsia="zh-CN"/>
          <w14:ligatures w14:val="none"/>
        </w:rPr>
        <w:t>.</w:t>
      </w:r>
    </w:p>
    <w:p w14:paraId="6B8147B6" w14:textId="4AF2173B" w:rsidR="00DB0CA9" w:rsidRPr="00DB0CA9" w:rsidRDefault="00DB0CA9" w:rsidP="00DB0CA9">
      <w:pPr>
        <w:tabs>
          <w:tab w:val="num" w:pos="567"/>
        </w:tabs>
        <w:overflowPunct w:val="0"/>
        <w:autoSpaceDE w:val="0"/>
        <w:autoSpaceDN w:val="0"/>
        <w:adjustRightInd w:val="0"/>
        <w:spacing w:after="120" w:line="240" w:lineRule="auto"/>
        <w:ind w:left="567" w:hanging="567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GB" w:eastAsia="zh-CN"/>
          <w14:ligatures w14:val="none"/>
        </w:rPr>
      </w:pPr>
      <w:r w:rsidRPr="00DB0CA9">
        <w:rPr>
          <w:rFonts w:ascii="Arial" w:eastAsia="Times New Roman" w:hAnsi="Arial" w:cs="Times New Roman"/>
          <w:kern w:val="0"/>
          <w:sz w:val="20"/>
          <w:szCs w:val="20"/>
          <w:lang w:val="en-GB" w:eastAsia="zh-CN"/>
          <w14:ligatures w14:val="none"/>
        </w:rPr>
        <w:br/>
      </w:r>
    </w:p>
    <w:p w14:paraId="19B64293" w14:textId="77777777" w:rsidR="00DB0CA9" w:rsidRDefault="00DB0CA9"/>
    <w:sectPr w:rsidR="00DB0CA9" w:rsidSect="00383E2D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72437" w14:textId="77777777" w:rsidR="002A2531" w:rsidRDefault="002A2531">
      <w:pPr>
        <w:spacing w:after="0" w:line="240" w:lineRule="auto"/>
      </w:pPr>
      <w:r>
        <w:separator/>
      </w:r>
    </w:p>
  </w:endnote>
  <w:endnote w:type="continuationSeparator" w:id="0">
    <w:p w14:paraId="6ED44120" w14:textId="77777777" w:rsidR="002A2531" w:rsidRDefault="002A2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0DF42" w14:textId="77777777" w:rsidR="00DB0CA9" w:rsidRDefault="00DB0CA9" w:rsidP="00313FD6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13579" w14:textId="77777777" w:rsidR="002A2531" w:rsidRDefault="002A2531">
      <w:pPr>
        <w:spacing w:after="0" w:line="240" w:lineRule="auto"/>
      </w:pPr>
      <w:r>
        <w:separator/>
      </w:r>
    </w:p>
  </w:footnote>
  <w:footnote w:type="continuationSeparator" w:id="0">
    <w:p w14:paraId="59E970F6" w14:textId="77777777" w:rsidR="002A2531" w:rsidRDefault="002A25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911EB" w14:textId="77777777" w:rsidR="00DB0CA9" w:rsidRDefault="00DB0CA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51616F"/>
    <w:multiLevelType w:val="hybridMultilevel"/>
    <w:tmpl w:val="2356F29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25250D"/>
    <w:multiLevelType w:val="hybridMultilevel"/>
    <w:tmpl w:val="4B8A5D4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C97A8F"/>
    <w:multiLevelType w:val="multilevel"/>
    <w:tmpl w:val="51823B8A"/>
    <w:lvl w:ilvl="0">
      <w:start w:val="1"/>
      <w:numFmt w:val="decimal"/>
      <w:lvlText w:val="[%1]"/>
      <w:lvlJc w:val="left"/>
      <w:pPr>
        <w:ind w:left="990" w:hanging="360"/>
      </w:pPr>
      <w:rPr>
        <w:i w:val="0"/>
        <w:sz w:val="16"/>
        <w:szCs w:val="16"/>
      </w:rPr>
    </w:lvl>
    <w:lvl w:ilvl="1">
      <w:start w:val="1"/>
      <w:numFmt w:val="bullet"/>
      <w:pStyle w:val="Heading2"/>
      <w:lvlText w:val=""/>
      <w:lvlJc w:val="left"/>
      <w:pPr>
        <w:ind w:left="0" w:firstLine="0"/>
      </w:pPr>
    </w:lvl>
    <w:lvl w:ilvl="2">
      <w:start w:val="1"/>
      <w:numFmt w:val="bullet"/>
      <w:pStyle w:val="Heading3"/>
      <w:lvlText w:val=""/>
      <w:lvlJc w:val="left"/>
      <w:pPr>
        <w:ind w:left="0" w:firstLine="0"/>
      </w:pPr>
    </w:lvl>
    <w:lvl w:ilvl="3">
      <w:start w:val="1"/>
      <w:numFmt w:val="bullet"/>
      <w:pStyle w:val="Heading4"/>
      <w:lvlText w:val=""/>
      <w:lvlJc w:val="left"/>
      <w:pPr>
        <w:ind w:left="0" w:firstLine="0"/>
      </w:pPr>
    </w:lvl>
    <w:lvl w:ilvl="4">
      <w:start w:val="1"/>
      <w:numFmt w:val="bullet"/>
      <w:pStyle w:val="Heading5"/>
      <w:lvlText w:val=""/>
      <w:lvlJc w:val="left"/>
      <w:pPr>
        <w:ind w:left="0" w:firstLine="0"/>
      </w:pPr>
    </w:lvl>
    <w:lvl w:ilvl="5">
      <w:start w:val="1"/>
      <w:numFmt w:val="bullet"/>
      <w:pStyle w:val="Heading6"/>
      <w:lvlText w:val=""/>
      <w:lvlJc w:val="left"/>
      <w:pPr>
        <w:ind w:left="0" w:firstLine="0"/>
      </w:pPr>
    </w:lvl>
    <w:lvl w:ilvl="6">
      <w:start w:val="1"/>
      <w:numFmt w:val="bullet"/>
      <w:pStyle w:val="Heading7"/>
      <w:lvlText w:val=""/>
      <w:lvlJc w:val="left"/>
      <w:pPr>
        <w:ind w:left="0" w:firstLine="0"/>
      </w:pPr>
    </w:lvl>
    <w:lvl w:ilvl="7">
      <w:start w:val="1"/>
      <w:numFmt w:val="bullet"/>
      <w:pStyle w:val="Heading8"/>
      <w:lvlText w:val=""/>
      <w:lvlJc w:val="left"/>
      <w:pPr>
        <w:ind w:left="0" w:firstLine="0"/>
      </w:pPr>
    </w:lvl>
    <w:lvl w:ilvl="8">
      <w:start w:val="1"/>
      <w:numFmt w:val="bullet"/>
      <w:pStyle w:val="Heading9"/>
      <w:lvlText w:val=""/>
      <w:lvlJc w:val="left"/>
      <w:pPr>
        <w:ind w:left="0" w:firstLine="0"/>
      </w:pPr>
    </w:lvl>
  </w:abstractNum>
  <w:abstractNum w:abstractNumId="3" w15:restartNumberingAfterBreak="0">
    <w:nsid w:val="505F1337"/>
    <w:multiLevelType w:val="hybridMultilevel"/>
    <w:tmpl w:val="85B631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960AE5A">
      <w:start w:val="1"/>
      <w:numFmt w:val="lowerLetter"/>
      <w:lvlText w:val="%2."/>
      <w:lvlJc w:val="left"/>
      <w:pPr>
        <w:ind w:left="1353" w:hanging="360"/>
      </w:pPr>
      <w:rPr>
        <w:sz w:val="20"/>
        <w:szCs w:val="20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0644519">
    <w:abstractNumId w:val="3"/>
  </w:num>
  <w:num w:numId="2" w16cid:durableId="1141800888">
    <w:abstractNumId w:val="1"/>
  </w:num>
  <w:num w:numId="3" w16cid:durableId="98948523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342695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CA9"/>
    <w:rsid w:val="00004BEA"/>
    <w:rsid w:val="00010954"/>
    <w:rsid w:val="0001323F"/>
    <w:rsid w:val="00073430"/>
    <w:rsid w:val="00083AAB"/>
    <w:rsid w:val="000868EB"/>
    <w:rsid w:val="000945E4"/>
    <w:rsid w:val="000A2078"/>
    <w:rsid w:val="000B7F4F"/>
    <w:rsid w:val="000C2601"/>
    <w:rsid w:val="000C360F"/>
    <w:rsid w:val="000E1CBA"/>
    <w:rsid w:val="000F6A96"/>
    <w:rsid w:val="00152B45"/>
    <w:rsid w:val="00180F82"/>
    <w:rsid w:val="001A6F37"/>
    <w:rsid w:val="002326AE"/>
    <w:rsid w:val="00243E19"/>
    <w:rsid w:val="00260F15"/>
    <w:rsid w:val="00264461"/>
    <w:rsid w:val="002659D1"/>
    <w:rsid w:val="002673D7"/>
    <w:rsid w:val="00297749"/>
    <w:rsid w:val="002A2531"/>
    <w:rsid w:val="002C4CF7"/>
    <w:rsid w:val="002E0743"/>
    <w:rsid w:val="002F410A"/>
    <w:rsid w:val="003462FE"/>
    <w:rsid w:val="00352B82"/>
    <w:rsid w:val="00365ACD"/>
    <w:rsid w:val="00372B00"/>
    <w:rsid w:val="00383E2D"/>
    <w:rsid w:val="0038697C"/>
    <w:rsid w:val="003B0BD5"/>
    <w:rsid w:val="003C17BF"/>
    <w:rsid w:val="003C1D84"/>
    <w:rsid w:val="003C650E"/>
    <w:rsid w:val="00423375"/>
    <w:rsid w:val="00434A56"/>
    <w:rsid w:val="00451926"/>
    <w:rsid w:val="004628F3"/>
    <w:rsid w:val="004632BC"/>
    <w:rsid w:val="004A79C4"/>
    <w:rsid w:val="004B42E4"/>
    <w:rsid w:val="004E7B51"/>
    <w:rsid w:val="004E7E1B"/>
    <w:rsid w:val="005120DB"/>
    <w:rsid w:val="00516170"/>
    <w:rsid w:val="00541FB6"/>
    <w:rsid w:val="0054552E"/>
    <w:rsid w:val="00550B1E"/>
    <w:rsid w:val="00582543"/>
    <w:rsid w:val="005A11DE"/>
    <w:rsid w:val="005A1C2D"/>
    <w:rsid w:val="005B7322"/>
    <w:rsid w:val="005C358E"/>
    <w:rsid w:val="005E16DD"/>
    <w:rsid w:val="005E1935"/>
    <w:rsid w:val="005E1EDC"/>
    <w:rsid w:val="005F15AF"/>
    <w:rsid w:val="006034B7"/>
    <w:rsid w:val="00611886"/>
    <w:rsid w:val="00632CC6"/>
    <w:rsid w:val="00633424"/>
    <w:rsid w:val="00642118"/>
    <w:rsid w:val="00647E53"/>
    <w:rsid w:val="00666C7D"/>
    <w:rsid w:val="00675B71"/>
    <w:rsid w:val="006817C5"/>
    <w:rsid w:val="006A3BFC"/>
    <w:rsid w:val="006C1925"/>
    <w:rsid w:val="006C2869"/>
    <w:rsid w:val="006D5650"/>
    <w:rsid w:val="006E16E5"/>
    <w:rsid w:val="00700649"/>
    <w:rsid w:val="00712F44"/>
    <w:rsid w:val="007138C3"/>
    <w:rsid w:val="00716535"/>
    <w:rsid w:val="00723605"/>
    <w:rsid w:val="00756C83"/>
    <w:rsid w:val="00763058"/>
    <w:rsid w:val="007671D2"/>
    <w:rsid w:val="00774B54"/>
    <w:rsid w:val="007B714B"/>
    <w:rsid w:val="007E7B84"/>
    <w:rsid w:val="00813016"/>
    <w:rsid w:val="00816C65"/>
    <w:rsid w:val="00857A65"/>
    <w:rsid w:val="00860957"/>
    <w:rsid w:val="00862932"/>
    <w:rsid w:val="008F094B"/>
    <w:rsid w:val="00901B5A"/>
    <w:rsid w:val="00902FDD"/>
    <w:rsid w:val="00905B6E"/>
    <w:rsid w:val="009065BA"/>
    <w:rsid w:val="00910D62"/>
    <w:rsid w:val="0095145D"/>
    <w:rsid w:val="0097461D"/>
    <w:rsid w:val="00982947"/>
    <w:rsid w:val="00986631"/>
    <w:rsid w:val="009C058C"/>
    <w:rsid w:val="009D34AA"/>
    <w:rsid w:val="009F2F71"/>
    <w:rsid w:val="009F6753"/>
    <w:rsid w:val="00A00234"/>
    <w:rsid w:val="00A0050A"/>
    <w:rsid w:val="00A011FC"/>
    <w:rsid w:val="00A01E02"/>
    <w:rsid w:val="00A238C3"/>
    <w:rsid w:val="00A316A8"/>
    <w:rsid w:val="00A54D8B"/>
    <w:rsid w:val="00A613AF"/>
    <w:rsid w:val="00A917D4"/>
    <w:rsid w:val="00A9469D"/>
    <w:rsid w:val="00AA258D"/>
    <w:rsid w:val="00AC5F7C"/>
    <w:rsid w:val="00AE3DDC"/>
    <w:rsid w:val="00AE4937"/>
    <w:rsid w:val="00AF7F97"/>
    <w:rsid w:val="00B11605"/>
    <w:rsid w:val="00B131C2"/>
    <w:rsid w:val="00B152F7"/>
    <w:rsid w:val="00B2127F"/>
    <w:rsid w:val="00B22385"/>
    <w:rsid w:val="00B31E31"/>
    <w:rsid w:val="00B44F35"/>
    <w:rsid w:val="00BC4F76"/>
    <w:rsid w:val="00BE035A"/>
    <w:rsid w:val="00BF3741"/>
    <w:rsid w:val="00C153A5"/>
    <w:rsid w:val="00C22115"/>
    <w:rsid w:val="00C62DE6"/>
    <w:rsid w:val="00C67487"/>
    <w:rsid w:val="00C70B83"/>
    <w:rsid w:val="00C86713"/>
    <w:rsid w:val="00C86FA1"/>
    <w:rsid w:val="00C94FEB"/>
    <w:rsid w:val="00CB2329"/>
    <w:rsid w:val="00CB4A6F"/>
    <w:rsid w:val="00D007BC"/>
    <w:rsid w:val="00D1155F"/>
    <w:rsid w:val="00D2654E"/>
    <w:rsid w:val="00D438C5"/>
    <w:rsid w:val="00D63530"/>
    <w:rsid w:val="00D837DD"/>
    <w:rsid w:val="00DA1D0F"/>
    <w:rsid w:val="00DB0CA9"/>
    <w:rsid w:val="00DC634F"/>
    <w:rsid w:val="00DE44CB"/>
    <w:rsid w:val="00DE7A8E"/>
    <w:rsid w:val="00E06080"/>
    <w:rsid w:val="00E2010C"/>
    <w:rsid w:val="00E2754F"/>
    <w:rsid w:val="00E54CA2"/>
    <w:rsid w:val="00E73CA6"/>
    <w:rsid w:val="00E837CE"/>
    <w:rsid w:val="00E845EF"/>
    <w:rsid w:val="00E93707"/>
    <w:rsid w:val="00EB149D"/>
    <w:rsid w:val="00EB3A1C"/>
    <w:rsid w:val="00EB5743"/>
    <w:rsid w:val="00EB6B27"/>
    <w:rsid w:val="00EB79FB"/>
    <w:rsid w:val="00EC0156"/>
    <w:rsid w:val="00EC7B1D"/>
    <w:rsid w:val="00ED1C2C"/>
    <w:rsid w:val="00EE5A9C"/>
    <w:rsid w:val="00EF6A05"/>
    <w:rsid w:val="00EF7C5E"/>
    <w:rsid w:val="00F146F6"/>
    <w:rsid w:val="00F16D5A"/>
    <w:rsid w:val="00F213AF"/>
    <w:rsid w:val="00F65A19"/>
    <w:rsid w:val="00F677BE"/>
    <w:rsid w:val="00FD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AC332D8"/>
  <w15:chartTrackingRefBased/>
  <w15:docId w15:val="{AA030EF9-2D09-4374-8AA4-8EDB6C89B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N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A1C2D"/>
    <w:pPr>
      <w:keepNext/>
      <w:numPr>
        <w:ilvl w:val="1"/>
        <w:numId w:val="4"/>
      </w:numPr>
      <w:spacing w:before="120" w:after="60" w:line="240" w:lineRule="auto"/>
      <w:jc w:val="both"/>
      <w:outlineLvl w:val="1"/>
    </w:pPr>
    <w:rPr>
      <w:rFonts w:ascii="Times New Roman" w:eastAsia="Batang" w:hAnsi="Times New Roman" w:cs="Times New Roman"/>
      <w:i/>
      <w:iCs/>
      <w:kern w:val="0"/>
      <w:sz w:val="20"/>
      <w:szCs w:val="20"/>
      <w:lang w:val="en-US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A1C2D"/>
    <w:pPr>
      <w:keepNext/>
      <w:numPr>
        <w:ilvl w:val="2"/>
        <w:numId w:val="4"/>
      </w:numPr>
      <w:spacing w:after="0" w:line="240" w:lineRule="auto"/>
      <w:jc w:val="both"/>
      <w:outlineLvl w:val="2"/>
    </w:pPr>
    <w:rPr>
      <w:rFonts w:ascii="Times New Roman" w:eastAsia="Batang" w:hAnsi="Times New Roman" w:cs="Times New Roman"/>
      <w:i/>
      <w:iCs/>
      <w:kern w:val="0"/>
      <w:sz w:val="20"/>
      <w:szCs w:val="20"/>
      <w:lang w:val="en-US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1C2D"/>
    <w:pPr>
      <w:keepNext/>
      <w:numPr>
        <w:ilvl w:val="3"/>
        <w:numId w:val="4"/>
      </w:numPr>
      <w:spacing w:before="240" w:after="60" w:line="240" w:lineRule="auto"/>
      <w:jc w:val="both"/>
      <w:outlineLvl w:val="3"/>
    </w:pPr>
    <w:rPr>
      <w:rFonts w:ascii="Times New Roman" w:eastAsia="Batang" w:hAnsi="Times New Roman" w:cs="Times New Roman"/>
      <w:i/>
      <w:iCs/>
      <w:kern w:val="0"/>
      <w:sz w:val="18"/>
      <w:szCs w:val="18"/>
      <w:lang w:val="en-US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1C2D"/>
    <w:pPr>
      <w:numPr>
        <w:ilvl w:val="4"/>
        <w:numId w:val="4"/>
      </w:numPr>
      <w:spacing w:before="240" w:after="60" w:line="240" w:lineRule="auto"/>
      <w:ind w:left="3600" w:hanging="360"/>
      <w:jc w:val="both"/>
      <w:outlineLvl w:val="4"/>
    </w:pPr>
    <w:rPr>
      <w:rFonts w:ascii="Times New Roman" w:eastAsia="Batang" w:hAnsi="Times New Roman" w:cs="Times New Roman"/>
      <w:kern w:val="0"/>
      <w:sz w:val="18"/>
      <w:szCs w:val="18"/>
      <w:lang w:val="en-US"/>
      <w14:ligatures w14:val="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1C2D"/>
    <w:pPr>
      <w:numPr>
        <w:ilvl w:val="5"/>
        <w:numId w:val="4"/>
      </w:numPr>
      <w:spacing w:before="240" w:after="60" w:line="240" w:lineRule="auto"/>
      <w:ind w:left="4320" w:hanging="180"/>
      <w:jc w:val="both"/>
      <w:outlineLvl w:val="5"/>
    </w:pPr>
    <w:rPr>
      <w:rFonts w:ascii="Times New Roman" w:eastAsia="Batang" w:hAnsi="Times New Roman" w:cs="Times New Roman"/>
      <w:i/>
      <w:iCs/>
      <w:kern w:val="0"/>
      <w:sz w:val="16"/>
      <w:szCs w:val="16"/>
      <w:lang w:val="en-US"/>
      <w14:ligatures w14:val="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5A1C2D"/>
    <w:pPr>
      <w:numPr>
        <w:ilvl w:val="6"/>
        <w:numId w:val="4"/>
      </w:numPr>
      <w:spacing w:before="240" w:after="60" w:line="240" w:lineRule="auto"/>
      <w:jc w:val="both"/>
      <w:outlineLvl w:val="6"/>
    </w:pPr>
    <w:rPr>
      <w:rFonts w:ascii="Times New Roman" w:eastAsia="Batang" w:hAnsi="Times New Roman" w:cs="Times New Roman"/>
      <w:kern w:val="0"/>
      <w:sz w:val="16"/>
      <w:szCs w:val="16"/>
      <w:lang w:val="en-US"/>
      <w14:ligatures w14:val="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5A1C2D"/>
    <w:pPr>
      <w:numPr>
        <w:ilvl w:val="7"/>
        <w:numId w:val="4"/>
      </w:numPr>
      <w:spacing w:before="240" w:after="60" w:line="240" w:lineRule="auto"/>
      <w:jc w:val="both"/>
      <w:outlineLvl w:val="7"/>
    </w:pPr>
    <w:rPr>
      <w:rFonts w:ascii="Times New Roman" w:eastAsia="Batang" w:hAnsi="Times New Roman" w:cs="Times New Roman"/>
      <w:i/>
      <w:iCs/>
      <w:kern w:val="0"/>
      <w:sz w:val="16"/>
      <w:szCs w:val="16"/>
      <w:lang w:val="en-US"/>
      <w14:ligatures w14:val="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5A1C2D"/>
    <w:pPr>
      <w:numPr>
        <w:ilvl w:val="8"/>
        <w:numId w:val="4"/>
      </w:numPr>
      <w:spacing w:before="240" w:after="60" w:line="240" w:lineRule="auto"/>
      <w:jc w:val="both"/>
      <w:outlineLvl w:val="8"/>
    </w:pPr>
    <w:rPr>
      <w:rFonts w:ascii="Times New Roman" w:eastAsia="Batang" w:hAnsi="Times New Roman" w:cs="Times New Roman"/>
      <w:kern w:val="0"/>
      <w:sz w:val="16"/>
      <w:szCs w:val="16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DB0C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B0CA9"/>
  </w:style>
  <w:style w:type="character" w:styleId="PageNumber">
    <w:name w:val="page number"/>
    <w:basedOn w:val="DefaultParagraphFont"/>
    <w:rsid w:val="00DB0CA9"/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R4_bullets Char,列表段落1 Char,—ño’i—Ž Char,¥¡¡¡¡ì¬º¥¹¥È¶ÎÂä Char,ÁÐ³ö¶ÎÂä Char,¥ê¥¹¥È¶ÎÂä Char"/>
    <w:basedOn w:val="DefaultParagraphFont"/>
    <w:link w:val="ListParagraph"/>
    <w:uiPriority w:val="34"/>
    <w:locked/>
    <w:rsid w:val="0095145D"/>
    <w:rPr>
      <w:rFonts w:ascii="Calibri" w:hAnsi="Calibri" w:cs="Calibri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95145D"/>
    <w:pPr>
      <w:overflowPunct w:val="0"/>
      <w:autoSpaceDE w:val="0"/>
      <w:autoSpaceDN w:val="0"/>
      <w:spacing w:after="0" w:line="240" w:lineRule="auto"/>
      <w:ind w:left="720"/>
    </w:pPr>
    <w:rPr>
      <w:rFonts w:ascii="Calibri" w:hAnsi="Calibri" w:cs="Calibri"/>
    </w:rPr>
  </w:style>
  <w:style w:type="character" w:customStyle="1" w:styleId="Heading2Char">
    <w:name w:val="Heading 2 Char"/>
    <w:basedOn w:val="DefaultParagraphFont"/>
    <w:link w:val="Heading2"/>
    <w:uiPriority w:val="9"/>
    <w:rsid w:val="005A1C2D"/>
    <w:rPr>
      <w:rFonts w:ascii="Times New Roman" w:eastAsia="Batang" w:hAnsi="Times New Roman" w:cs="Times New Roman"/>
      <w:i/>
      <w:iCs/>
      <w:kern w:val="0"/>
      <w:sz w:val="20"/>
      <w:szCs w:val="20"/>
      <w:lang w:val="en-US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5A1C2D"/>
    <w:rPr>
      <w:rFonts w:ascii="Times New Roman" w:eastAsia="Batang" w:hAnsi="Times New Roman" w:cs="Times New Roman"/>
      <w:i/>
      <w:iCs/>
      <w:kern w:val="0"/>
      <w:sz w:val="20"/>
      <w:szCs w:val="20"/>
      <w:lang w:val="en-US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1C2D"/>
    <w:rPr>
      <w:rFonts w:ascii="Times New Roman" w:eastAsia="Batang" w:hAnsi="Times New Roman" w:cs="Times New Roman"/>
      <w:i/>
      <w:iCs/>
      <w:kern w:val="0"/>
      <w:sz w:val="18"/>
      <w:szCs w:val="18"/>
      <w:lang w:val="en-US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1C2D"/>
    <w:rPr>
      <w:rFonts w:ascii="Times New Roman" w:eastAsia="Batang" w:hAnsi="Times New Roman" w:cs="Times New Roman"/>
      <w:kern w:val="0"/>
      <w:sz w:val="18"/>
      <w:szCs w:val="18"/>
      <w:lang w:val="en-US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1C2D"/>
    <w:rPr>
      <w:rFonts w:ascii="Times New Roman" w:eastAsia="Batang" w:hAnsi="Times New Roman" w:cs="Times New Roman"/>
      <w:i/>
      <w:iCs/>
      <w:kern w:val="0"/>
      <w:sz w:val="16"/>
      <w:szCs w:val="16"/>
      <w:lang w:val="en-US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rsid w:val="005A1C2D"/>
    <w:rPr>
      <w:rFonts w:ascii="Times New Roman" w:eastAsia="Batang" w:hAnsi="Times New Roman" w:cs="Times New Roman"/>
      <w:kern w:val="0"/>
      <w:sz w:val="16"/>
      <w:szCs w:val="16"/>
      <w:lang w:val="en-US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rsid w:val="005A1C2D"/>
    <w:rPr>
      <w:rFonts w:ascii="Times New Roman" w:eastAsia="Batang" w:hAnsi="Times New Roman" w:cs="Times New Roman"/>
      <w:i/>
      <w:iCs/>
      <w:kern w:val="0"/>
      <w:sz w:val="16"/>
      <w:szCs w:val="16"/>
      <w:lang w:val="en-US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rsid w:val="005A1C2D"/>
    <w:rPr>
      <w:rFonts w:ascii="Times New Roman" w:eastAsia="Batang" w:hAnsi="Times New Roman" w:cs="Times New Roman"/>
      <w:kern w:val="0"/>
      <w:sz w:val="16"/>
      <w:szCs w:val="16"/>
      <w:lang w:val="en-US"/>
      <w14:ligatures w14:val="none"/>
    </w:rPr>
  </w:style>
  <w:style w:type="paragraph" w:styleId="Revision">
    <w:name w:val="Revision"/>
    <w:hidden/>
    <w:uiPriority w:val="99"/>
    <w:semiHidden/>
    <w:rsid w:val="00083AAB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9866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866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866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66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663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72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ure.hud.ac.uk/ws/portalfiles/portal/16137171/final_version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820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Mansoor Shafi</dc:creator>
  <cp:keywords/>
  <dc:description/>
  <cp:lastModifiedBy>Nokia</cp:lastModifiedBy>
  <cp:revision>6</cp:revision>
  <dcterms:created xsi:type="dcterms:W3CDTF">2024-02-15T15:33:00Z</dcterms:created>
  <dcterms:modified xsi:type="dcterms:W3CDTF">2024-02-19T14:10:00Z</dcterms:modified>
</cp:coreProperties>
</file>